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831" w:rsidRPr="0056691F" w:rsidRDefault="00C46831" w:rsidP="00C46831">
      <w:pPr>
        <w:pStyle w:val="Header"/>
        <w:tabs>
          <w:tab w:val="right" w:pos="9072"/>
        </w:tabs>
        <w:rPr>
          <w:sz w:val="24"/>
        </w:rPr>
      </w:pPr>
      <w:r w:rsidRPr="0056691F">
        <w:rPr>
          <w:sz w:val="24"/>
        </w:rPr>
        <w:t>3GPP T</w:t>
      </w:r>
      <w:bookmarkStart w:id="0" w:name="_Ref96417757"/>
      <w:bookmarkEnd w:id="0"/>
      <w:r w:rsidRPr="0056691F">
        <w:rPr>
          <w:sz w:val="24"/>
        </w:rPr>
        <w:t>SG-RAN WG4 Meeting #</w:t>
      </w:r>
      <w:r w:rsidR="00C564CC">
        <w:rPr>
          <w:sz w:val="24"/>
        </w:rPr>
        <w:t>81</w:t>
      </w:r>
      <w:r w:rsidRPr="0056691F">
        <w:rPr>
          <w:sz w:val="24"/>
        </w:rPr>
        <w:tab/>
      </w:r>
      <w:r w:rsidR="00E71C23">
        <w:rPr>
          <w:sz w:val="24"/>
        </w:rPr>
        <w:t>R4-1609891</w:t>
      </w:r>
      <w:bookmarkStart w:id="1" w:name="_GoBack"/>
      <w:bookmarkEnd w:id="1"/>
    </w:p>
    <w:p w:rsidR="00C46831" w:rsidRPr="00B102D9" w:rsidRDefault="007C2D65" w:rsidP="00C46831">
      <w:pPr>
        <w:pStyle w:val="BodyText"/>
        <w:rPr>
          <w:rFonts w:ascii="Arial" w:hAnsi="Arial"/>
          <w:b/>
          <w:noProof/>
          <w:szCs w:val="20"/>
          <w:lang w:val="sv-SE"/>
        </w:rPr>
      </w:pPr>
      <w:r w:rsidRPr="00B102D9">
        <w:rPr>
          <w:rFonts w:ascii="Arial" w:hAnsi="Arial"/>
          <w:b/>
          <w:noProof/>
          <w:szCs w:val="20"/>
          <w:lang w:val="sv-SE"/>
        </w:rPr>
        <w:t>Reno, NV</w:t>
      </w:r>
      <w:r w:rsidR="00C564CC" w:rsidRPr="00B102D9">
        <w:rPr>
          <w:rFonts w:ascii="Arial" w:hAnsi="Arial"/>
          <w:b/>
          <w:noProof/>
          <w:szCs w:val="20"/>
          <w:lang w:val="sv-SE"/>
        </w:rPr>
        <w:t>, USA, November</w:t>
      </w:r>
      <w:r w:rsidRPr="00B102D9">
        <w:rPr>
          <w:rFonts w:ascii="Arial" w:hAnsi="Arial"/>
          <w:b/>
          <w:noProof/>
          <w:szCs w:val="20"/>
          <w:lang w:val="sv-SE"/>
        </w:rPr>
        <w:t xml:space="preserve"> 14-18,</w:t>
      </w:r>
      <w:r w:rsidR="00C46831" w:rsidRPr="00B102D9">
        <w:rPr>
          <w:rFonts w:ascii="Arial" w:hAnsi="Arial"/>
          <w:b/>
          <w:noProof/>
          <w:szCs w:val="20"/>
          <w:lang w:val="sv-SE"/>
        </w:rPr>
        <w:t xml:space="preserve"> 2016   </w:t>
      </w:r>
    </w:p>
    <w:p w:rsidR="00001F32" w:rsidRPr="00B102D9" w:rsidRDefault="00001F32" w:rsidP="00001F32">
      <w:pPr>
        <w:pStyle w:val="BodyText"/>
        <w:rPr>
          <w:rFonts w:ascii="Arial" w:hAnsi="Arial"/>
          <w:b/>
          <w:noProof/>
          <w:szCs w:val="20"/>
          <w:lang w:val="sv-SE"/>
        </w:rPr>
      </w:pPr>
    </w:p>
    <w:p w:rsidR="0033186E" w:rsidRPr="00B102D9" w:rsidRDefault="0033186E" w:rsidP="0033186E">
      <w:pPr>
        <w:tabs>
          <w:tab w:val="left" w:pos="1985"/>
        </w:tabs>
        <w:spacing w:before="240" w:after="0"/>
        <w:jc w:val="both"/>
        <w:rPr>
          <w:bCs/>
          <w:sz w:val="22"/>
          <w:lang w:val="sv-SE"/>
        </w:rPr>
      </w:pPr>
      <w:r w:rsidRPr="00B102D9">
        <w:rPr>
          <w:b/>
          <w:sz w:val="22"/>
          <w:lang w:val="sv-SE"/>
        </w:rPr>
        <w:t>Agenda Item:</w:t>
      </w:r>
      <w:r w:rsidR="00C564CC" w:rsidRPr="00B102D9">
        <w:rPr>
          <w:sz w:val="22"/>
          <w:lang w:val="sv-SE"/>
        </w:rPr>
        <w:tab/>
      </w:r>
      <w:r w:rsidR="00B102D9" w:rsidRPr="00B102D9">
        <w:rPr>
          <w:sz w:val="22"/>
          <w:lang w:val="sv-SE"/>
        </w:rPr>
        <w:t>5.2.3.2</w:t>
      </w:r>
    </w:p>
    <w:p w:rsidR="0033186E" w:rsidRPr="0022368E" w:rsidRDefault="0033186E" w:rsidP="004B5634">
      <w:pPr>
        <w:tabs>
          <w:tab w:val="left" w:pos="1985"/>
        </w:tabs>
        <w:spacing w:after="0"/>
        <w:ind w:left="1980" w:hanging="1980"/>
        <w:jc w:val="both"/>
        <w:rPr>
          <w:bCs/>
          <w:sz w:val="22"/>
        </w:rPr>
      </w:pPr>
      <w:r w:rsidRPr="0022368E">
        <w:rPr>
          <w:b/>
          <w:sz w:val="22"/>
        </w:rPr>
        <w:t xml:space="preserve">Source: </w:t>
      </w:r>
      <w:r w:rsidRPr="0022368E">
        <w:rPr>
          <w:b/>
          <w:sz w:val="22"/>
        </w:rPr>
        <w:tab/>
      </w:r>
      <w:r w:rsidR="004B5634" w:rsidRPr="0022368E">
        <w:rPr>
          <w:b/>
          <w:sz w:val="22"/>
        </w:rPr>
        <w:tab/>
      </w:r>
      <w:r w:rsidRPr="0022368E">
        <w:rPr>
          <w:bCs/>
          <w:sz w:val="22"/>
        </w:rPr>
        <w:t>Ericsson</w:t>
      </w:r>
    </w:p>
    <w:p w:rsidR="008E26DF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Title:</w:t>
      </w:r>
      <w:r w:rsidRPr="0022368E">
        <w:rPr>
          <w:sz w:val="22"/>
        </w:rPr>
        <w:t xml:space="preserve"> </w:t>
      </w:r>
      <w:r w:rsidRPr="0022368E">
        <w:rPr>
          <w:sz w:val="22"/>
        </w:rPr>
        <w:tab/>
      </w:r>
      <w:r w:rsidR="00C90462" w:rsidRPr="00C90462">
        <w:rPr>
          <w:sz w:val="22"/>
        </w:rPr>
        <w:t>Simulation results for IRC TM2/3/3 test with 4Rx</w:t>
      </w:r>
    </w:p>
    <w:p w:rsidR="0033186E" w:rsidRPr="0022368E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Document for:</w:t>
      </w:r>
      <w:r w:rsidRPr="0022368E">
        <w:rPr>
          <w:sz w:val="22"/>
        </w:rPr>
        <w:tab/>
      </w:r>
      <w:r w:rsidR="006A722A">
        <w:rPr>
          <w:sz w:val="22"/>
        </w:rPr>
        <w:t>Discussion</w:t>
      </w:r>
    </w:p>
    <w:p w:rsidR="000C722B" w:rsidRDefault="00A442D5" w:rsidP="00F0637E">
      <w:pPr>
        <w:pStyle w:val="Heading1"/>
        <w:ind w:left="0" w:firstLine="0"/>
      </w:pPr>
      <w:r>
        <w:t>Introductio</w:t>
      </w:r>
      <w:r w:rsidR="006027F1">
        <w:t>n</w:t>
      </w:r>
    </w:p>
    <w:p w:rsidR="00643591" w:rsidRDefault="00C90462" w:rsidP="00C11EC9">
      <w:r>
        <w:t>In the W</w:t>
      </w:r>
      <w:r w:rsidR="00C812C9">
        <w:t xml:space="preserve">F </w:t>
      </w:r>
      <w:r w:rsidR="00C812C9">
        <w:fldChar w:fldCharType="begin"/>
      </w:r>
      <w:r w:rsidR="00C812C9">
        <w:instrText xml:space="preserve"> REF _Ref462633449 \n \h </w:instrText>
      </w:r>
      <w:r w:rsidR="00C812C9">
        <w:fldChar w:fldCharType="separate"/>
      </w:r>
      <w:r w:rsidR="00C812C9">
        <w:t>[1]</w:t>
      </w:r>
      <w:r w:rsidR="00C812C9">
        <w:fldChar w:fldCharType="end"/>
      </w:r>
      <w:r w:rsidR="00C812C9">
        <w:t xml:space="preserve">, </w:t>
      </w:r>
      <w:r>
        <w:t xml:space="preserve"> it was agreed t</w:t>
      </w:r>
      <w:r w:rsidR="00C812C9">
        <w:t>o add new 4Rx testcases for IRC performance</w:t>
      </w:r>
      <w:r w:rsidR="00DC1D1A">
        <w:t xml:space="preserve"> in 36.101 Rel-13</w:t>
      </w:r>
      <w:r w:rsidR="00C812C9">
        <w:t xml:space="preserve">. </w:t>
      </w:r>
    </w:p>
    <w:p w:rsidR="00591226" w:rsidRPr="00C812C9" w:rsidRDefault="008718A6" w:rsidP="00C812C9">
      <w:pPr>
        <w:numPr>
          <w:ilvl w:val="1"/>
          <w:numId w:val="33"/>
        </w:numPr>
        <w:rPr>
          <w:lang w:val="en-US"/>
        </w:rPr>
      </w:pPr>
      <w:r w:rsidRPr="00C812C9">
        <w:rPr>
          <w:lang w:val="en-US"/>
        </w:rPr>
        <w:t>Type A IRC,</w:t>
      </w:r>
    </w:p>
    <w:p w:rsidR="00591226" w:rsidRPr="00C812C9" w:rsidRDefault="008718A6" w:rsidP="00C812C9">
      <w:pPr>
        <w:numPr>
          <w:ilvl w:val="2"/>
          <w:numId w:val="33"/>
        </w:numPr>
        <w:rPr>
          <w:lang w:val="en-US"/>
        </w:rPr>
      </w:pPr>
      <w:r w:rsidRPr="00C812C9">
        <w:rPr>
          <w:lang w:val="en-US"/>
        </w:rPr>
        <w:t>Define new 4Rx tests with TM2/3/3 (8.2.1.2.4 and 8.2.2.2.4)</w:t>
      </w:r>
    </w:p>
    <w:p w:rsidR="00591226" w:rsidRPr="00C812C9" w:rsidRDefault="008718A6" w:rsidP="00C812C9">
      <w:pPr>
        <w:numPr>
          <w:ilvl w:val="2"/>
          <w:numId w:val="33"/>
        </w:numPr>
        <w:rPr>
          <w:lang w:val="en-US"/>
        </w:rPr>
      </w:pPr>
      <w:r w:rsidRPr="00C812C9">
        <w:rPr>
          <w:lang w:val="en-US"/>
        </w:rPr>
        <w:t>Finalize the tests in maintenance.</w:t>
      </w:r>
    </w:p>
    <w:p w:rsidR="00C812C9" w:rsidRDefault="00C812C9" w:rsidP="00C11EC9">
      <w:pPr>
        <w:rPr>
          <w:lang w:val="en-US"/>
        </w:rPr>
      </w:pPr>
    </w:p>
    <w:p w:rsidR="00C564CC" w:rsidRDefault="00C564CC" w:rsidP="00C11EC9">
      <w:pPr>
        <w:rPr>
          <w:lang w:val="en-US"/>
        </w:rPr>
      </w:pPr>
    </w:p>
    <w:p w:rsidR="00C564CC" w:rsidRDefault="00C564CC" w:rsidP="00C564CC">
      <w:pPr>
        <w:pStyle w:val="Heading1"/>
        <w:ind w:left="0" w:firstLine="0"/>
      </w:pPr>
      <w:r>
        <w:t>Simulation Assumptions</w:t>
      </w:r>
    </w:p>
    <w:p w:rsidR="00C564CC" w:rsidRDefault="004B5984" w:rsidP="00C564CC">
      <w:r>
        <w:t xml:space="preserve">The simulations below are based on the CR in tdoc R4-168632 </w:t>
      </w:r>
      <w:r w:rsidR="00492900">
        <w:t xml:space="preserve">[2] </w:t>
      </w:r>
      <w:r>
        <w:t>with the parameters as shown below.</w:t>
      </w:r>
    </w:p>
    <w:p w:rsidR="00C564CC" w:rsidRDefault="004528C8" w:rsidP="004528C8">
      <w:pPr>
        <w:pStyle w:val="Heading2"/>
      </w:pPr>
      <w:r>
        <w:lastRenderedPageBreak/>
        <w:t>FDD</w:t>
      </w:r>
    </w:p>
    <w:p w:rsidR="004528C8" w:rsidRPr="008B2BDD" w:rsidRDefault="004528C8" w:rsidP="004528C8">
      <w:pPr>
        <w:pStyle w:val="TH"/>
      </w:pPr>
      <w:r w:rsidRPr="008B2BDD">
        <w:t>Test Parameters for Transmit diversity Performance (FRC) with TM3 interference model</w:t>
      </w:r>
    </w:p>
    <w:tbl>
      <w:tblPr>
        <w:tblW w:w="8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7"/>
        <w:gridCol w:w="1130"/>
        <w:gridCol w:w="7"/>
        <w:gridCol w:w="1270"/>
        <w:gridCol w:w="1417"/>
        <w:gridCol w:w="1418"/>
        <w:gridCol w:w="12"/>
      </w:tblGrid>
      <w:tr w:rsidR="004528C8" w:rsidRPr="008B2BDD" w:rsidTr="004528C8">
        <w:trPr>
          <w:gridAfter w:val="1"/>
          <w:wAfter w:w="12" w:type="dxa"/>
          <w:cantSplit/>
          <w:jc w:val="center"/>
        </w:trPr>
        <w:tc>
          <w:tcPr>
            <w:tcW w:w="4247" w:type="dxa"/>
            <w:gridSpan w:val="2"/>
          </w:tcPr>
          <w:p w:rsidR="004528C8" w:rsidRPr="00F03EE6" w:rsidRDefault="004528C8" w:rsidP="0020054B">
            <w:pPr>
              <w:pStyle w:val="TAH"/>
              <w:rPr>
                <w:rFonts w:eastAsia="?? ??" w:cs="Arial"/>
              </w:rPr>
            </w:pPr>
            <w:r w:rsidRPr="00F03EE6">
              <w:rPr>
                <w:rFonts w:eastAsia="?? ??" w:cs="Arial"/>
              </w:rPr>
              <w:t>Parameter</w:t>
            </w:r>
          </w:p>
        </w:tc>
        <w:tc>
          <w:tcPr>
            <w:tcW w:w="1277" w:type="dxa"/>
            <w:gridSpan w:val="2"/>
          </w:tcPr>
          <w:p w:rsidR="004528C8" w:rsidRPr="00F03EE6" w:rsidRDefault="004528C8" w:rsidP="0020054B">
            <w:pPr>
              <w:pStyle w:val="TAH"/>
              <w:rPr>
                <w:rFonts w:eastAsia="?? ??" w:cs="Arial"/>
              </w:rPr>
            </w:pPr>
            <w:r w:rsidRPr="00F03EE6">
              <w:rPr>
                <w:rFonts w:eastAsia="?? ??" w:cs="Arial"/>
              </w:rPr>
              <w:t>Unit</w:t>
            </w:r>
          </w:p>
        </w:tc>
        <w:tc>
          <w:tcPr>
            <w:tcW w:w="1417" w:type="dxa"/>
          </w:tcPr>
          <w:p w:rsidR="004528C8" w:rsidRPr="00F03EE6" w:rsidRDefault="004528C8" w:rsidP="0020054B">
            <w:pPr>
              <w:pStyle w:val="TAH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  <w:lang w:eastAsia="zh-CN"/>
              </w:rPr>
              <w:t>Cell 1</w:t>
            </w:r>
          </w:p>
        </w:tc>
        <w:tc>
          <w:tcPr>
            <w:tcW w:w="1418" w:type="dxa"/>
          </w:tcPr>
          <w:p w:rsidR="004528C8" w:rsidRPr="00846646" w:rsidDel="00F92D5B" w:rsidRDefault="004528C8" w:rsidP="0020054B">
            <w:pPr>
              <w:pStyle w:val="TAH"/>
              <w:rPr>
                <w:rFonts w:cs="Arial"/>
                <w:b w:val="0"/>
                <w:lang w:eastAsia="zh-CN"/>
              </w:rPr>
            </w:pPr>
            <w:r w:rsidRPr="00846646">
              <w:rPr>
                <w:rFonts w:cs="Arial" w:hint="eastAsia"/>
                <w:b w:val="0"/>
                <w:lang w:eastAsia="zh-CN"/>
              </w:rPr>
              <w:t>Cell 2</w:t>
            </w:r>
          </w:p>
        </w:tc>
      </w:tr>
      <w:tr w:rsidR="004528C8" w:rsidRPr="008B2BDD" w:rsidTr="004528C8">
        <w:trPr>
          <w:cantSplit/>
          <w:trHeight w:val="352"/>
          <w:jc w:val="center"/>
        </w:trPr>
        <w:tc>
          <w:tcPr>
            <w:tcW w:w="31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Downlink power allocation</w:t>
            </w:r>
          </w:p>
        </w:tc>
        <w:tc>
          <w:tcPr>
            <w:tcW w:w="1137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  <w:position w:val="-10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8" o:title=""/>
                </v:shape>
                <o:OLEObject Type="Embed" ProgID="Equation.3" ShapeID="_x0000_i1025" DrawAspect="Content" ObjectID="_1539767720" r:id="rId9"/>
              </w:object>
            </w:r>
          </w:p>
        </w:tc>
        <w:tc>
          <w:tcPr>
            <w:tcW w:w="1270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eastAsia="?? ??" w:cs="Arial"/>
              </w:rPr>
              <w:t>dB</w:t>
            </w: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eastAsia="?? ??" w:cs="Arial"/>
              </w:rPr>
              <w:t>-3</w:t>
            </w:r>
          </w:p>
        </w:tc>
        <w:tc>
          <w:tcPr>
            <w:tcW w:w="1430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cs="Arial" w:hint="eastAsia"/>
                <w:lang w:eastAsia="zh-CN"/>
              </w:rPr>
              <w:t>-3</w:t>
            </w:r>
          </w:p>
        </w:tc>
      </w:tr>
      <w:tr w:rsidR="004528C8" w:rsidRPr="008B2BDD" w:rsidTr="004528C8">
        <w:trPr>
          <w:cantSplit/>
          <w:trHeight w:val="352"/>
          <w:jc w:val="center"/>
        </w:trPr>
        <w:tc>
          <w:tcPr>
            <w:tcW w:w="31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  <w:position w:val="-10"/>
              </w:rPr>
              <w:object w:dxaOrig="320" w:dyaOrig="340">
                <v:shape id="_x0000_i1026" type="#_x0000_t75" style="width:13.75pt;height:14.4pt" o:ole="">
                  <v:imagedata r:id="rId10" o:title=""/>
                </v:shape>
                <o:OLEObject Type="Embed" ProgID="Equation.3" ShapeID="_x0000_i1026" DrawAspect="Content" ObjectID="_1539767721" r:id="rId11"/>
              </w:object>
            </w:r>
          </w:p>
        </w:tc>
        <w:tc>
          <w:tcPr>
            <w:tcW w:w="1270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eastAsia="?? ??" w:cs="Arial"/>
              </w:rPr>
              <w:t>dB</w:t>
            </w: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eastAsia="?? ??" w:cs="Arial"/>
              </w:rPr>
              <w:t>-3 (NOTE 1)</w:t>
            </w:r>
          </w:p>
        </w:tc>
        <w:tc>
          <w:tcPr>
            <w:tcW w:w="1430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cs="Arial" w:hint="eastAsia"/>
                <w:lang w:eastAsia="zh-CN"/>
              </w:rPr>
              <w:t>-3</w:t>
            </w:r>
          </w:p>
        </w:tc>
      </w:tr>
      <w:tr w:rsidR="004528C8" w:rsidRPr="008B2BDD" w:rsidTr="004528C8">
        <w:trPr>
          <w:cantSplit/>
          <w:trHeight w:val="352"/>
          <w:jc w:val="center"/>
        </w:trPr>
        <w:tc>
          <w:tcPr>
            <w:tcW w:w="31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sym w:font="Symbol" w:char="F073"/>
            </w:r>
          </w:p>
        </w:tc>
        <w:tc>
          <w:tcPr>
            <w:tcW w:w="1270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eastAsia="?? ??" w:cs="Arial"/>
              </w:rPr>
              <w:t>dB</w:t>
            </w: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eastAsia="?? ??" w:cs="Arial"/>
              </w:rPr>
              <w:t>0</w:t>
            </w:r>
          </w:p>
        </w:tc>
        <w:tc>
          <w:tcPr>
            <w:tcW w:w="1430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0</w:t>
            </w:r>
          </w:p>
        </w:tc>
      </w:tr>
      <w:tr w:rsidR="004528C8" w:rsidRPr="008B2BDD" w:rsidTr="004528C8">
        <w:trPr>
          <w:cantSplit/>
          <w:trHeight w:val="352"/>
          <w:jc w:val="center"/>
        </w:trPr>
        <w:tc>
          <w:tcPr>
            <w:tcW w:w="4254" w:type="dxa"/>
            <w:gridSpan w:val="3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Cell-specific reference signals</w:t>
            </w:r>
          </w:p>
        </w:tc>
        <w:tc>
          <w:tcPr>
            <w:tcW w:w="1270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Antenna ports 0,1</w:t>
            </w:r>
          </w:p>
        </w:tc>
        <w:tc>
          <w:tcPr>
            <w:tcW w:w="1430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Antenna ports 0,1</w:t>
            </w:r>
          </w:p>
        </w:tc>
      </w:tr>
      <w:tr w:rsidR="004528C8" w:rsidRPr="008B2BDD" w:rsidTr="004528C8">
        <w:trPr>
          <w:cantSplit/>
          <w:trHeight w:val="352"/>
          <w:jc w:val="center"/>
        </w:trPr>
        <w:tc>
          <w:tcPr>
            <w:tcW w:w="4254" w:type="dxa"/>
            <w:gridSpan w:val="3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  <w:position w:val="-10"/>
              </w:rPr>
              <w:object w:dxaOrig="380" w:dyaOrig="300">
                <v:shape id="_x0000_i1027" type="#_x0000_t75" style="width:18.8pt;height:15.05pt" o:ole="">
                  <v:imagedata r:id="rId12" o:title=""/>
                </v:shape>
                <o:OLEObject Type="Embed" ProgID="Equation.3" ShapeID="_x0000_i1027" DrawAspect="Content" ObjectID="_1539767722" r:id="rId13"/>
              </w:object>
            </w:r>
            <w:r w:rsidRPr="00F03EE6">
              <w:rPr>
                <w:rFonts w:cs="Arial"/>
              </w:rPr>
              <w:t>at antenna port</w:t>
            </w:r>
          </w:p>
        </w:tc>
        <w:tc>
          <w:tcPr>
            <w:tcW w:w="1270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cs="Arial" w:hint="eastAsia"/>
                <w:lang w:eastAsia="zh-CN"/>
              </w:rPr>
              <w:t>dBm/15kHz</w:t>
            </w: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cs="Arial" w:hint="eastAsia"/>
                <w:lang w:eastAsia="zh-CN"/>
              </w:rPr>
              <w:t>-</w:t>
            </w:r>
            <w:r w:rsidRPr="00F03EE6">
              <w:rPr>
                <w:rFonts w:cs="Arial"/>
                <w:lang w:eastAsia="zh-CN"/>
              </w:rPr>
              <w:t>98</w:t>
            </w:r>
          </w:p>
        </w:tc>
        <w:tc>
          <w:tcPr>
            <w:tcW w:w="1430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N/A</w:t>
            </w:r>
          </w:p>
        </w:tc>
      </w:tr>
      <w:tr w:rsidR="004528C8" w:rsidRPr="008B2BDD" w:rsidTr="004528C8">
        <w:trPr>
          <w:cantSplit/>
          <w:trHeight w:val="352"/>
          <w:jc w:val="center"/>
        </w:trPr>
        <w:tc>
          <w:tcPr>
            <w:tcW w:w="4254" w:type="dxa"/>
            <w:gridSpan w:val="3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DIP (NOTE 2)</w:t>
            </w:r>
          </w:p>
        </w:tc>
        <w:tc>
          <w:tcPr>
            <w:tcW w:w="1270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eastAsia="?? ??" w:cs="Arial"/>
              </w:rPr>
              <w:t>dB</w:t>
            </w: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 w:hint="eastAsia"/>
                <w:lang w:eastAsia="zh-CN"/>
              </w:rPr>
              <w:t xml:space="preserve"> </w:t>
            </w:r>
            <w:r w:rsidRPr="00F03EE6">
              <w:rPr>
                <w:rFonts w:cs="Arial"/>
                <w:lang w:eastAsia="zh-CN"/>
              </w:rPr>
              <w:t>N/A</w:t>
            </w:r>
          </w:p>
        </w:tc>
        <w:tc>
          <w:tcPr>
            <w:tcW w:w="1430" w:type="dxa"/>
            <w:gridSpan w:val="2"/>
            <w:vAlign w:val="center"/>
          </w:tcPr>
          <w:p w:rsidR="004528C8" w:rsidRPr="00F03EE6" w:rsidDel="00F92D5B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-2.23</w:t>
            </w:r>
          </w:p>
        </w:tc>
      </w:tr>
      <w:tr w:rsidR="004528C8" w:rsidRPr="008B2BDD" w:rsidTr="004528C8">
        <w:trPr>
          <w:cantSplit/>
          <w:trHeight w:val="352"/>
          <w:jc w:val="center"/>
        </w:trPr>
        <w:tc>
          <w:tcPr>
            <w:tcW w:w="4254" w:type="dxa"/>
            <w:gridSpan w:val="3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  <w:lang w:eastAsia="zh-CN"/>
              </w:rPr>
              <w:t>BW</w:t>
            </w:r>
            <w:r w:rsidRPr="00F03EE6">
              <w:rPr>
                <w:rFonts w:cs="Arial" w:hint="eastAsia"/>
                <w:vertAlign w:val="subscript"/>
                <w:lang w:eastAsia="zh-CN"/>
              </w:rPr>
              <w:t>Channel</w:t>
            </w:r>
          </w:p>
        </w:tc>
        <w:tc>
          <w:tcPr>
            <w:tcW w:w="1270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430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  <w:lang w:eastAsia="zh-CN"/>
              </w:rPr>
              <w:t>10</w:t>
            </w:r>
          </w:p>
        </w:tc>
      </w:tr>
      <w:tr w:rsidR="004528C8" w:rsidRPr="008B2BDD" w:rsidTr="004528C8">
        <w:trPr>
          <w:cantSplit/>
          <w:trHeight w:val="352"/>
          <w:jc w:val="center"/>
        </w:trPr>
        <w:tc>
          <w:tcPr>
            <w:tcW w:w="4254" w:type="dxa"/>
            <w:gridSpan w:val="3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Cyclic Prefix</w:t>
            </w:r>
          </w:p>
        </w:tc>
        <w:tc>
          <w:tcPr>
            <w:tcW w:w="1270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Normal</w:t>
            </w:r>
          </w:p>
        </w:tc>
        <w:tc>
          <w:tcPr>
            <w:tcW w:w="1430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Normal</w:t>
            </w:r>
          </w:p>
        </w:tc>
      </w:tr>
      <w:tr w:rsidR="004528C8" w:rsidRPr="008B2BDD" w:rsidTr="004528C8">
        <w:trPr>
          <w:cantSplit/>
          <w:trHeight w:val="352"/>
          <w:jc w:val="center"/>
        </w:trPr>
        <w:tc>
          <w:tcPr>
            <w:tcW w:w="4254" w:type="dxa"/>
            <w:gridSpan w:val="3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  <w:lang w:eastAsia="zh-CN"/>
              </w:rPr>
              <w:t>Cell Id</w:t>
            </w:r>
          </w:p>
        </w:tc>
        <w:tc>
          <w:tcPr>
            <w:tcW w:w="1270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430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  <w:lang w:eastAsia="zh-CN"/>
              </w:rPr>
              <w:t>1</w:t>
            </w:r>
          </w:p>
        </w:tc>
      </w:tr>
      <w:tr w:rsidR="004528C8" w:rsidRPr="008B2BDD" w:rsidTr="004528C8">
        <w:trPr>
          <w:cantSplit/>
          <w:trHeight w:val="156"/>
          <w:jc w:val="center"/>
        </w:trPr>
        <w:tc>
          <w:tcPr>
            <w:tcW w:w="4254" w:type="dxa"/>
            <w:gridSpan w:val="3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 w:hint="eastAsia"/>
                <w:lang w:eastAsia="zh-CN"/>
              </w:rPr>
              <w:t>Number of control OFDM symbols</w:t>
            </w:r>
          </w:p>
        </w:tc>
        <w:tc>
          <w:tcPr>
            <w:tcW w:w="1270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17" w:type="dxa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30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2</w:t>
            </w:r>
          </w:p>
        </w:tc>
      </w:tr>
      <w:tr w:rsidR="004528C8" w:rsidRPr="008B2BDD" w:rsidTr="004528C8">
        <w:trPr>
          <w:cantSplit/>
          <w:trHeight w:val="156"/>
          <w:jc w:val="center"/>
        </w:trPr>
        <w:tc>
          <w:tcPr>
            <w:tcW w:w="4254" w:type="dxa"/>
            <w:gridSpan w:val="3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PDSCH transmission mode</w:t>
            </w:r>
          </w:p>
        </w:tc>
        <w:tc>
          <w:tcPr>
            <w:tcW w:w="1270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17" w:type="dxa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2</w:t>
            </w:r>
          </w:p>
        </w:tc>
        <w:tc>
          <w:tcPr>
            <w:tcW w:w="1430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  <w:lang w:eastAsia="zh-CN"/>
              </w:rPr>
              <w:t>N/A</w:t>
            </w:r>
          </w:p>
        </w:tc>
      </w:tr>
      <w:tr w:rsidR="004528C8" w:rsidRPr="008B2BDD" w:rsidTr="004528C8">
        <w:trPr>
          <w:cantSplit/>
          <w:trHeight w:val="156"/>
          <w:jc w:val="center"/>
        </w:trPr>
        <w:tc>
          <w:tcPr>
            <w:tcW w:w="4254" w:type="dxa"/>
            <w:gridSpan w:val="3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Interference model</w:t>
            </w:r>
          </w:p>
        </w:tc>
        <w:tc>
          <w:tcPr>
            <w:tcW w:w="1270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17" w:type="dxa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N/A</w:t>
            </w:r>
          </w:p>
        </w:tc>
        <w:tc>
          <w:tcPr>
            <w:tcW w:w="1430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As specified in clause B.5.2</w:t>
            </w:r>
          </w:p>
        </w:tc>
      </w:tr>
      <w:tr w:rsidR="004528C8" w:rsidRPr="008B2BDD" w:rsidTr="004528C8">
        <w:trPr>
          <w:cantSplit/>
          <w:trHeight w:val="156"/>
          <w:jc w:val="center"/>
        </w:trPr>
        <w:tc>
          <w:tcPr>
            <w:tcW w:w="31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Probability of occurrence of transmission rank in interfering cells</w:t>
            </w:r>
          </w:p>
        </w:tc>
        <w:tc>
          <w:tcPr>
            <w:tcW w:w="1137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Rank 1</w:t>
            </w:r>
          </w:p>
        </w:tc>
        <w:tc>
          <w:tcPr>
            <w:tcW w:w="1270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eastAsia="?? ??" w:cs="Arial"/>
              </w:rPr>
              <w:t>%</w:t>
            </w: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N/A</w:t>
            </w:r>
          </w:p>
        </w:tc>
        <w:tc>
          <w:tcPr>
            <w:tcW w:w="1430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  <w:lang w:eastAsia="zh-CN"/>
              </w:rPr>
              <w:t>80</w:t>
            </w:r>
          </w:p>
        </w:tc>
      </w:tr>
      <w:tr w:rsidR="004528C8" w:rsidRPr="008B2BDD" w:rsidTr="004528C8">
        <w:trPr>
          <w:cantSplit/>
          <w:trHeight w:val="156"/>
          <w:jc w:val="center"/>
        </w:trPr>
        <w:tc>
          <w:tcPr>
            <w:tcW w:w="31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Rank 2</w:t>
            </w:r>
          </w:p>
        </w:tc>
        <w:tc>
          <w:tcPr>
            <w:tcW w:w="1270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eastAsia="?? ??" w:cs="Arial"/>
              </w:rPr>
              <w:t>%</w:t>
            </w: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N/A</w:t>
            </w:r>
          </w:p>
        </w:tc>
        <w:tc>
          <w:tcPr>
            <w:tcW w:w="1430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  <w:lang w:eastAsia="zh-CN"/>
              </w:rPr>
              <w:t>20</w:t>
            </w:r>
          </w:p>
        </w:tc>
      </w:tr>
      <w:tr w:rsidR="004528C8" w:rsidRPr="008B2BDD" w:rsidTr="004528C8">
        <w:trPr>
          <w:cantSplit/>
          <w:trHeight w:val="156"/>
          <w:jc w:val="center"/>
        </w:trPr>
        <w:tc>
          <w:tcPr>
            <w:tcW w:w="4254" w:type="dxa"/>
            <w:gridSpan w:val="3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</w:rPr>
              <w:t>Reporting interval</w:t>
            </w:r>
          </w:p>
        </w:tc>
        <w:tc>
          <w:tcPr>
            <w:tcW w:w="1270" w:type="dxa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cs="Arial"/>
              </w:rPr>
              <w:t>ms</w:t>
            </w: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5</w:t>
            </w:r>
          </w:p>
        </w:tc>
        <w:tc>
          <w:tcPr>
            <w:tcW w:w="1430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N/A</w:t>
            </w:r>
          </w:p>
        </w:tc>
      </w:tr>
      <w:tr w:rsidR="004528C8" w:rsidRPr="008B2BDD" w:rsidTr="004528C8">
        <w:trPr>
          <w:cantSplit/>
          <w:trHeight w:val="156"/>
          <w:jc w:val="center"/>
        </w:trPr>
        <w:tc>
          <w:tcPr>
            <w:tcW w:w="4254" w:type="dxa"/>
            <w:gridSpan w:val="3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</w:rPr>
              <w:t>Reporting mode</w:t>
            </w:r>
          </w:p>
        </w:tc>
        <w:tc>
          <w:tcPr>
            <w:tcW w:w="1270" w:type="dxa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</w:rPr>
              <w:t>PUCCH 1-0</w:t>
            </w:r>
          </w:p>
        </w:tc>
        <w:tc>
          <w:tcPr>
            <w:tcW w:w="1430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N/A</w:t>
            </w:r>
          </w:p>
        </w:tc>
      </w:tr>
      <w:tr w:rsidR="004528C8" w:rsidRPr="008B2BDD" w:rsidTr="004528C8">
        <w:trPr>
          <w:cantSplit/>
          <w:trHeight w:val="156"/>
          <w:jc w:val="center"/>
        </w:trPr>
        <w:tc>
          <w:tcPr>
            <w:tcW w:w="4254" w:type="dxa"/>
            <w:gridSpan w:val="3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Physical channel for CQI reporting</w:t>
            </w:r>
          </w:p>
        </w:tc>
        <w:tc>
          <w:tcPr>
            <w:tcW w:w="1270" w:type="dxa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 w:hint="eastAsia"/>
                <w:lang w:eastAsia="ja-JP"/>
              </w:rPr>
              <w:t>PUSCH(Note 5)</w:t>
            </w:r>
          </w:p>
        </w:tc>
        <w:tc>
          <w:tcPr>
            <w:tcW w:w="1430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 w:hint="eastAsia"/>
                <w:lang w:eastAsia="ja-JP"/>
              </w:rPr>
              <w:t>N/A</w:t>
            </w:r>
          </w:p>
        </w:tc>
      </w:tr>
      <w:tr w:rsidR="004528C8" w:rsidRPr="008B2BDD" w:rsidTr="004528C8">
        <w:trPr>
          <w:cantSplit/>
          <w:trHeight w:val="156"/>
          <w:jc w:val="center"/>
        </w:trPr>
        <w:tc>
          <w:tcPr>
            <w:tcW w:w="4254" w:type="dxa"/>
            <w:gridSpan w:val="3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cqi-pmi-ConfigurationIndex</w:t>
            </w:r>
          </w:p>
        </w:tc>
        <w:tc>
          <w:tcPr>
            <w:tcW w:w="1270" w:type="dxa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 w:hint="eastAsia"/>
                <w:lang w:eastAsia="ja-JP"/>
              </w:rPr>
              <w:t>2</w:t>
            </w:r>
          </w:p>
        </w:tc>
        <w:tc>
          <w:tcPr>
            <w:tcW w:w="1430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 w:hint="eastAsia"/>
                <w:lang w:eastAsia="ja-JP"/>
              </w:rPr>
              <w:t>N/A</w:t>
            </w:r>
          </w:p>
        </w:tc>
      </w:tr>
      <w:tr w:rsidR="004528C8" w:rsidRPr="008B2BDD" w:rsidTr="004528C8">
        <w:trPr>
          <w:gridAfter w:val="1"/>
          <w:wAfter w:w="12" w:type="dxa"/>
          <w:cantSplit/>
          <w:trHeight w:val="156"/>
          <w:jc w:val="center"/>
        </w:trPr>
        <w:tc>
          <w:tcPr>
            <w:tcW w:w="8359" w:type="dxa"/>
            <w:gridSpan w:val="6"/>
            <w:vAlign w:val="center"/>
          </w:tcPr>
          <w:p w:rsidR="004528C8" w:rsidRPr="00F03EE6" w:rsidRDefault="004528C8" w:rsidP="0020054B">
            <w:pPr>
              <w:pStyle w:val="TAN"/>
              <w:rPr>
                <w:rFonts w:cs="Arial"/>
              </w:rPr>
            </w:pPr>
            <w:r w:rsidRPr="00F03EE6">
              <w:rPr>
                <w:rFonts w:cs="Arial"/>
              </w:rPr>
              <w:t>NOTE 1:</w:t>
            </w:r>
            <w:r w:rsidRPr="00F03EE6">
              <w:rPr>
                <w:rFonts w:cs="Arial"/>
                <w:lang w:eastAsia="zh-CN"/>
              </w:rPr>
              <w:tab/>
            </w:r>
            <w:r w:rsidRPr="00F03EE6">
              <w:rPr>
                <w:rFonts w:cs="Arial"/>
                <w:position w:val="-10"/>
              </w:rPr>
              <w:object w:dxaOrig="639" w:dyaOrig="340">
                <v:shape id="_x0000_i1028" type="#_x0000_t75" style="width:26.9pt;height:14.4pt" o:ole="">
                  <v:imagedata r:id="rId14" o:title=""/>
                </v:shape>
                <o:OLEObject Type="Embed" ProgID="Equation.3" ShapeID="_x0000_i1028" DrawAspect="Content" ObjectID="_1539767723" r:id="rId15"/>
              </w:object>
            </w:r>
          </w:p>
          <w:p w:rsidR="004528C8" w:rsidRPr="00F03EE6" w:rsidRDefault="004528C8" w:rsidP="0020054B">
            <w:pPr>
              <w:pStyle w:val="TAN"/>
              <w:rPr>
                <w:rFonts w:cs="Arial"/>
              </w:rPr>
            </w:pPr>
            <w:r w:rsidRPr="00F03EE6">
              <w:rPr>
                <w:rFonts w:cs="Arial"/>
              </w:rPr>
              <w:t>NOTE 2:</w:t>
            </w:r>
            <w:r w:rsidRPr="00F03EE6">
              <w:rPr>
                <w:rFonts w:cs="Arial"/>
                <w:lang w:eastAsia="zh-CN"/>
              </w:rPr>
              <w:t xml:space="preserve"> </w:t>
            </w:r>
            <w:r w:rsidRPr="00F03EE6">
              <w:rPr>
                <w:rFonts w:cs="Arial"/>
                <w:lang w:eastAsia="zh-CN"/>
              </w:rPr>
              <w:tab/>
              <w:t xml:space="preserve">The respective </w:t>
            </w:r>
            <w:r w:rsidRPr="00F03EE6">
              <w:rPr>
                <w:rFonts w:cs="Arial"/>
              </w:rPr>
              <w:t xml:space="preserve">received </w:t>
            </w:r>
            <w:r w:rsidRPr="00F03EE6">
              <w:rPr>
                <w:rFonts w:cs="Arial"/>
                <w:lang w:eastAsia="zh-CN"/>
              </w:rPr>
              <w:t xml:space="preserve">power spectral density of each interfering cell relative to </w:t>
            </w:r>
            <w:r w:rsidRPr="00F03EE6">
              <w:rPr>
                <w:rFonts w:cs="Arial"/>
                <w:i/>
                <w:position w:val="-12"/>
              </w:rPr>
              <w:object w:dxaOrig="480" w:dyaOrig="360">
                <v:shape id="_x0000_i1029" type="#_x0000_t75" style="width:22.55pt;height:16.3pt" o:ole="">
                  <v:imagedata r:id="rId16" o:title=""/>
                </v:shape>
                <o:OLEObject Type="Embed" ProgID="Equation.3" ShapeID="_x0000_i1029" DrawAspect="Content" ObjectID="_1539767724" r:id="rId17"/>
              </w:object>
            </w:r>
            <w:r w:rsidRPr="00F03EE6">
              <w:rPr>
                <w:rFonts w:cs="Arial"/>
                <w:lang w:eastAsia="zh-CN"/>
              </w:rPr>
              <w:t xml:space="preserve"> is defined by its associated DIP value as specified in clause B.5.1.</w:t>
            </w:r>
          </w:p>
          <w:p w:rsidR="004528C8" w:rsidRPr="00F03EE6" w:rsidRDefault="004528C8" w:rsidP="0020054B">
            <w:pPr>
              <w:pStyle w:val="TAN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</w:rPr>
              <w:t xml:space="preserve">NOTE </w:t>
            </w:r>
            <w:r w:rsidRPr="00F03EE6">
              <w:rPr>
                <w:rFonts w:cs="Arial"/>
              </w:rPr>
              <w:t>3</w:t>
            </w:r>
            <w:r w:rsidRPr="00F03EE6">
              <w:rPr>
                <w:rFonts w:cs="Arial" w:hint="eastAsia"/>
              </w:rPr>
              <w:t>:</w:t>
            </w:r>
            <w:r w:rsidRPr="00F03EE6">
              <w:rPr>
                <w:rFonts w:cs="Arial"/>
                <w:lang w:eastAsia="zh-CN"/>
              </w:rPr>
              <w:tab/>
            </w:r>
            <w:r w:rsidRPr="00F03EE6">
              <w:rPr>
                <w:rFonts w:cs="Arial" w:hint="eastAsia"/>
                <w:lang w:eastAsia="zh-CN"/>
              </w:rPr>
              <w:t>Cell 1 is the serving cell. Cell 2</w:t>
            </w:r>
            <w:r>
              <w:rPr>
                <w:rFonts w:cs="Arial"/>
                <w:lang w:eastAsia="zh-CN"/>
              </w:rPr>
              <w:t xml:space="preserve"> is</w:t>
            </w:r>
            <w:r w:rsidRPr="00F03EE6">
              <w:rPr>
                <w:rFonts w:cs="Arial"/>
                <w:lang w:eastAsia="zh-CN"/>
              </w:rPr>
              <w:t xml:space="preserve"> </w:t>
            </w:r>
            <w:r w:rsidRPr="00F03EE6">
              <w:rPr>
                <w:rFonts w:cs="Arial" w:hint="eastAsia"/>
                <w:lang w:eastAsia="zh-CN"/>
              </w:rPr>
              <w:t xml:space="preserve">the </w:t>
            </w:r>
            <w:r w:rsidRPr="00F03EE6">
              <w:rPr>
                <w:rFonts w:cs="Arial"/>
                <w:lang w:eastAsia="zh-CN"/>
              </w:rPr>
              <w:t>interfering</w:t>
            </w:r>
            <w:r w:rsidRPr="00F03EE6">
              <w:rPr>
                <w:rFonts w:cs="Arial" w:hint="eastAsia"/>
                <w:lang w:eastAsia="zh-CN"/>
              </w:rPr>
              <w:t xml:space="preserve"> cell</w:t>
            </w:r>
            <w:r w:rsidRPr="00F03EE6">
              <w:rPr>
                <w:rFonts w:cs="Arial"/>
                <w:lang w:eastAsia="zh-CN"/>
              </w:rPr>
              <w:t>s</w:t>
            </w:r>
            <w:r w:rsidRPr="00F03EE6">
              <w:rPr>
                <w:rFonts w:cs="Arial" w:hint="eastAsia"/>
                <w:lang w:eastAsia="zh-CN"/>
              </w:rPr>
              <w:t>.</w:t>
            </w:r>
          </w:p>
          <w:p w:rsidR="004528C8" w:rsidRPr="00F03EE6" w:rsidRDefault="004528C8" w:rsidP="0020054B">
            <w:pPr>
              <w:pStyle w:val="TAN"/>
              <w:rPr>
                <w:rFonts w:cs="Arial"/>
                <w:lang w:eastAsia="ja-JP"/>
              </w:rPr>
            </w:pPr>
            <w:r w:rsidRPr="00F03EE6">
              <w:rPr>
                <w:rFonts w:cs="Arial"/>
                <w:lang w:eastAsia="zh-CN"/>
              </w:rPr>
              <w:t xml:space="preserve">NOTE 4: </w:t>
            </w:r>
            <w:r w:rsidRPr="00F03EE6">
              <w:rPr>
                <w:rFonts w:cs="Arial"/>
                <w:lang w:eastAsia="zh-CN"/>
              </w:rPr>
              <w:tab/>
              <w:t>Cell 2 transmission is delayed with respect to Cell 1 by 0.33.</w:t>
            </w:r>
          </w:p>
          <w:p w:rsidR="004528C8" w:rsidRPr="00F03EE6" w:rsidRDefault="004528C8" w:rsidP="0020054B">
            <w:pPr>
              <w:pStyle w:val="TAN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Note</w:t>
            </w:r>
            <w:r w:rsidRPr="00F03EE6">
              <w:rPr>
                <w:rFonts w:cs="Arial" w:hint="eastAsia"/>
                <w:lang w:eastAsia="ja-JP"/>
              </w:rPr>
              <w:t xml:space="preserve"> 5:</w:t>
            </w:r>
            <w:r w:rsidRPr="00F03EE6">
              <w:rPr>
                <w:rFonts w:cs="Arial"/>
                <w:lang w:eastAsia="ja-JP"/>
              </w:rPr>
              <w:tab/>
              <w:t>To avoid collisions between CQI reports and HARQ-ACK it is necessary to report both on PUSCH instead of PUCCH. PDCCH DCI format 0 shall be transmitted in downlink SF#1 and #6 to allow periodic CQI to multiplex with the HARQ-ACK on PUSCH in uplink subframe SF#5 and #0.</w:t>
            </w:r>
          </w:p>
        </w:tc>
      </w:tr>
    </w:tbl>
    <w:p w:rsidR="004528C8" w:rsidRPr="004528C8" w:rsidRDefault="004528C8" w:rsidP="004528C8"/>
    <w:p w:rsidR="004B5984" w:rsidRPr="008B2BDD" w:rsidRDefault="004B5984" w:rsidP="004B5984">
      <w:pPr>
        <w:pStyle w:val="TH"/>
      </w:pPr>
      <w:r w:rsidRPr="008B2BDD">
        <w:t>Enhanced Performance Requirement Type A, Transmit Diversity (FRC) with TM3 interference model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135"/>
        <w:gridCol w:w="709"/>
        <w:gridCol w:w="709"/>
        <w:gridCol w:w="992"/>
        <w:gridCol w:w="995"/>
        <w:gridCol w:w="1274"/>
        <w:gridCol w:w="1275"/>
        <w:gridCol w:w="851"/>
        <w:gridCol w:w="6"/>
        <w:gridCol w:w="707"/>
      </w:tblGrid>
      <w:tr w:rsidR="004B5984" w:rsidRPr="008B2BDD" w:rsidTr="004B5984">
        <w:trPr>
          <w:trHeight w:val="102"/>
          <w:jc w:val="center"/>
        </w:trPr>
        <w:tc>
          <w:tcPr>
            <w:tcW w:w="992" w:type="dxa"/>
            <w:vMerge w:val="restart"/>
          </w:tcPr>
          <w:p w:rsidR="004B5984" w:rsidRPr="00F03EE6" w:rsidRDefault="004B5984" w:rsidP="0020054B">
            <w:pPr>
              <w:pStyle w:val="TAH"/>
              <w:rPr>
                <w:rFonts w:cs="Arial"/>
              </w:rPr>
            </w:pPr>
            <w:r w:rsidRPr="00F03EE6">
              <w:rPr>
                <w:rFonts w:cs="Arial"/>
              </w:rPr>
              <w:t>Test Number</w:t>
            </w:r>
          </w:p>
        </w:tc>
        <w:tc>
          <w:tcPr>
            <w:tcW w:w="1135" w:type="dxa"/>
            <w:vMerge w:val="restart"/>
          </w:tcPr>
          <w:p w:rsidR="004B5984" w:rsidRPr="00F03EE6" w:rsidRDefault="004B5984" w:rsidP="0020054B">
            <w:pPr>
              <w:pStyle w:val="TAH"/>
              <w:rPr>
                <w:rFonts w:cs="Arial"/>
              </w:rPr>
            </w:pPr>
            <w:r w:rsidRPr="00F03EE6">
              <w:rPr>
                <w:rFonts w:cs="Arial"/>
              </w:rPr>
              <w:t xml:space="preserve">Reference Channel </w:t>
            </w:r>
          </w:p>
        </w:tc>
        <w:tc>
          <w:tcPr>
            <w:tcW w:w="1418" w:type="dxa"/>
            <w:gridSpan w:val="2"/>
          </w:tcPr>
          <w:p w:rsidR="004B5984" w:rsidRPr="00F03EE6" w:rsidRDefault="004B5984" w:rsidP="0020054B">
            <w:pPr>
              <w:pStyle w:val="TAH"/>
              <w:rPr>
                <w:rFonts w:cs="Arial"/>
              </w:rPr>
            </w:pPr>
            <w:r w:rsidRPr="00F03EE6">
              <w:rPr>
                <w:rFonts w:cs="Arial"/>
              </w:rPr>
              <w:t>OCNG Pattern</w:t>
            </w:r>
          </w:p>
        </w:tc>
        <w:tc>
          <w:tcPr>
            <w:tcW w:w="1987" w:type="dxa"/>
            <w:gridSpan w:val="2"/>
          </w:tcPr>
          <w:p w:rsidR="004B5984" w:rsidRPr="00F03EE6" w:rsidRDefault="004B5984" w:rsidP="0020054B">
            <w:pPr>
              <w:pStyle w:val="TAH"/>
              <w:rPr>
                <w:rFonts w:cs="Arial"/>
              </w:rPr>
            </w:pPr>
            <w:r w:rsidRPr="00F03EE6">
              <w:rPr>
                <w:rFonts w:cs="Arial"/>
              </w:rPr>
              <w:t>Propagation Conditions</w:t>
            </w:r>
          </w:p>
        </w:tc>
        <w:tc>
          <w:tcPr>
            <w:tcW w:w="1274" w:type="dxa"/>
            <w:vMerge w:val="restart"/>
          </w:tcPr>
          <w:p w:rsidR="004B5984" w:rsidRPr="00F03EE6" w:rsidRDefault="004B5984" w:rsidP="0020054B">
            <w:pPr>
              <w:pStyle w:val="TAH"/>
              <w:rPr>
                <w:rFonts w:cs="Arial"/>
              </w:rPr>
            </w:pPr>
            <w:r w:rsidRPr="00F03EE6">
              <w:rPr>
                <w:rFonts w:cs="Arial"/>
              </w:rPr>
              <w:t>Correlation Matrix and Antenna Configuration (NOTE 3)</w:t>
            </w:r>
          </w:p>
        </w:tc>
        <w:tc>
          <w:tcPr>
            <w:tcW w:w="2132" w:type="dxa"/>
            <w:gridSpan w:val="3"/>
          </w:tcPr>
          <w:p w:rsidR="004B5984" w:rsidRPr="00F03EE6" w:rsidRDefault="004B5984" w:rsidP="0020054B">
            <w:pPr>
              <w:pStyle w:val="TAH"/>
              <w:rPr>
                <w:rFonts w:cs="Arial"/>
              </w:rPr>
            </w:pPr>
            <w:r w:rsidRPr="00F03EE6">
              <w:rPr>
                <w:rFonts w:cs="Arial"/>
              </w:rPr>
              <w:t>Reference Value</w:t>
            </w:r>
          </w:p>
        </w:tc>
        <w:tc>
          <w:tcPr>
            <w:tcW w:w="702" w:type="dxa"/>
          </w:tcPr>
          <w:p w:rsidR="004B5984" w:rsidRPr="00F03EE6" w:rsidRDefault="004B5984" w:rsidP="0020054B">
            <w:pPr>
              <w:pStyle w:val="TAH"/>
              <w:rPr>
                <w:rFonts w:cs="Arial"/>
              </w:rPr>
            </w:pPr>
            <w:r w:rsidRPr="00F03EE6">
              <w:rPr>
                <w:rFonts w:cs="Arial"/>
              </w:rPr>
              <w:t>UE Category</w:t>
            </w:r>
          </w:p>
        </w:tc>
      </w:tr>
      <w:tr w:rsidR="004B5984" w:rsidRPr="008B2BDD" w:rsidTr="004B5984">
        <w:trPr>
          <w:trHeight w:val="102"/>
          <w:jc w:val="center"/>
        </w:trPr>
        <w:tc>
          <w:tcPr>
            <w:tcW w:w="992" w:type="dxa"/>
            <w:vMerge/>
          </w:tcPr>
          <w:p w:rsidR="004B5984" w:rsidRPr="00F03EE6" w:rsidRDefault="004B5984" w:rsidP="0020054B">
            <w:pPr>
              <w:pStyle w:val="TAH"/>
              <w:rPr>
                <w:rFonts w:cs="Arial"/>
              </w:rPr>
            </w:pPr>
          </w:p>
        </w:tc>
        <w:tc>
          <w:tcPr>
            <w:tcW w:w="1135" w:type="dxa"/>
            <w:vMerge/>
          </w:tcPr>
          <w:p w:rsidR="004B5984" w:rsidRPr="00F03EE6" w:rsidRDefault="004B5984" w:rsidP="0020054B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4B5984" w:rsidRPr="00F03EE6" w:rsidRDefault="004B5984" w:rsidP="0020054B">
            <w:pPr>
              <w:pStyle w:val="TAH"/>
              <w:rPr>
                <w:rFonts w:cs="Arial"/>
                <w:lang w:eastAsia="zh-CN"/>
              </w:rPr>
            </w:pPr>
            <w:r w:rsidRPr="00F03EE6">
              <w:rPr>
                <w:rFonts w:cs="Arial"/>
              </w:rPr>
              <w:t>Cell</w:t>
            </w:r>
            <w:r w:rsidRPr="00F03EE6">
              <w:rPr>
                <w:rFonts w:cs="Arial" w:hint="eastAsia"/>
                <w:lang w:eastAsia="zh-CN"/>
              </w:rPr>
              <w:t xml:space="preserve"> 1</w:t>
            </w:r>
          </w:p>
        </w:tc>
        <w:tc>
          <w:tcPr>
            <w:tcW w:w="709" w:type="dxa"/>
          </w:tcPr>
          <w:p w:rsidR="004B5984" w:rsidRPr="00F03EE6" w:rsidRDefault="004B5984" w:rsidP="0020054B">
            <w:pPr>
              <w:pStyle w:val="TAH"/>
              <w:rPr>
                <w:rFonts w:cs="Arial"/>
                <w:lang w:eastAsia="zh-CN"/>
              </w:rPr>
            </w:pPr>
            <w:r w:rsidRPr="00F03EE6">
              <w:rPr>
                <w:rFonts w:cs="Arial"/>
              </w:rPr>
              <w:t>Cell</w:t>
            </w:r>
            <w:r w:rsidRPr="00F03EE6">
              <w:rPr>
                <w:rFonts w:cs="Arial" w:hint="eastAsia"/>
                <w:lang w:eastAsia="zh-CN"/>
              </w:rPr>
              <w:t xml:space="preserve"> 2</w:t>
            </w:r>
          </w:p>
        </w:tc>
        <w:tc>
          <w:tcPr>
            <w:tcW w:w="992" w:type="dxa"/>
          </w:tcPr>
          <w:p w:rsidR="004B5984" w:rsidRPr="00F03EE6" w:rsidRDefault="004B5984" w:rsidP="0020054B">
            <w:pPr>
              <w:pStyle w:val="TAH"/>
              <w:rPr>
                <w:rFonts w:cs="Arial"/>
                <w:lang w:eastAsia="zh-CN"/>
              </w:rPr>
            </w:pPr>
            <w:r w:rsidRPr="00F03EE6">
              <w:rPr>
                <w:rFonts w:cs="Arial"/>
              </w:rPr>
              <w:t>Cell</w:t>
            </w:r>
            <w:r w:rsidRPr="00F03EE6">
              <w:rPr>
                <w:rFonts w:cs="Arial" w:hint="eastAsia"/>
                <w:lang w:eastAsia="zh-CN"/>
              </w:rPr>
              <w:t xml:space="preserve"> 1</w:t>
            </w:r>
          </w:p>
        </w:tc>
        <w:tc>
          <w:tcPr>
            <w:tcW w:w="995" w:type="dxa"/>
          </w:tcPr>
          <w:p w:rsidR="004B5984" w:rsidRPr="00F03EE6" w:rsidRDefault="004B5984" w:rsidP="0020054B">
            <w:pPr>
              <w:pStyle w:val="TAH"/>
              <w:rPr>
                <w:rFonts w:cs="Arial"/>
                <w:lang w:eastAsia="zh-CN"/>
              </w:rPr>
            </w:pPr>
            <w:r w:rsidRPr="00F03EE6">
              <w:rPr>
                <w:rFonts w:cs="Arial"/>
              </w:rPr>
              <w:t>Cell</w:t>
            </w:r>
            <w:r w:rsidRPr="00F03EE6">
              <w:rPr>
                <w:rFonts w:cs="Arial" w:hint="eastAsia"/>
                <w:lang w:eastAsia="zh-CN"/>
              </w:rPr>
              <w:t xml:space="preserve"> 2</w:t>
            </w:r>
          </w:p>
        </w:tc>
        <w:tc>
          <w:tcPr>
            <w:tcW w:w="1274" w:type="dxa"/>
            <w:vMerge/>
          </w:tcPr>
          <w:p w:rsidR="004B5984" w:rsidRPr="00F03EE6" w:rsidRDefault="004B5984" w:rsidP="0020054B">
            <w:pPr>
              <w:pStyle w:val="TAH"/>
              <w:rPr>
                <w:rFonts w:cs="Arial"/>
              </w:rPr>
            </w:pPr>
          </w:p>
        </w:tc>
        <w:tc>
          <w:tcPr>
            <w:tcW w:w="1275" w:type="dxa"/>
          </w:tcPr>
          <w:p w:rsidR="004B5984" w:rsidRPr="00F03EE6" w:rsidRDefault="004B5984" w:rsidP="0020054B">
            <w:pPr>
              <w:pStyle w:val="TAH"/>
              <w:rPr>
                <w:rFonts w:cs="Arial"/>
              </w:rPr>
            </w:pPr>
            <w:r w:rsidRPr="00F03EE6">
              <w:rPr>
                <w:rFonts w:cs="Arial"/>
              </w:rPr>
              <w:t>Fraction of Maximum Throughput (%)</w:t>
            </w:r>
          </w:p>
        </w:tc>
        <w:tc>
          <w:tcPr>
            <w:tcW w:w="857" w:type="dxa"/>
            <w:gridSpan w:val="2"/>
          </w:tcPr>
          <w:p w:rsidR="004B5984" w:rsidRPr="00F03EE6" w:rsidRDefault="004B5984" w:rsidP="0020054B">
            <w:pPr>
              <w:pStyle w:val="TAH"/>
              <w:rPr>
                <w:rFonts w:cs="Arial"/>
              </w:rPr>
            </w:pPr>
            <w:r w:rsidRPr="00F03EE6">
              <w:rPr>
                <w:rFonts w:cs="Arial"/>
              </w:rPr>
              <w:t>SINR (dB)</w:t>
            </w:r>
            <w:r w:rsidRPr="00F03EE6">
              <w:rPr>
                <w:rFonts w:cs="Arial" w:hint="eastAsia"/>
                <w:lang w:eastAsia="zh-CN"/>
              </w:rPr>
              <w:t xml:space="preserve"> (NOTE</w:t>
            </w:r>
            <w:r w:rsidRPr="00F03EE6">
              <w:rPr>
                <w:rFonts w:cs="Arial"/>
                <w:lang w:eastAsia="zh-CN"/>
              </w:rPr>
              <w:t xml:space="preserve"> 2</w:t>
            </w:r>
            <w:r w:rsidRPr="00F03EE6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702" w:type="dxa"/>
          </w:tcPr>
          <w:p w:rsidR="004B5984" w:rsidRPr="008B2BDD" w:rsidRDefault="004B5984" w:rsidP="0020054B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5984" w:rsidRPr="008B2BDD" w:rsidTr="004B5984">
        <w:trPr>
          <w:jc w:val="center"/>
        </w:trPr>
        <w:tc>
          <w:tcPr>
            <w:tcW w:w="992" w:type="dxa"/>
          </w:tcPr>
          <w:p w:rsidR="004B5984" w:rsidRPr="00F03EE6" w:rsidRDefault="004B5984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1</w:t>
            </w:r>
          </w:p>
        </w:tc>
        <w:tc>
          <w:tcPr>
            <w:tcW w:w="1135" w:type="dxa"/>
          </w:tcPr>
          <w:p w:rsidR="004B5984" w:rsidRPr="00F03EE6" w:rsidRDefault="004B5984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  <w:sz w:val="16"/>
                <w:szCs w:val="16"/>
              </w:rPr>
              <w:t>R.46 FDD</w:t>
            </w:r>
          </w:p>
        </w:tc>
        <w:tc>
          <w:tcPr>
            <w:tcW w:w="709" w:type="dxa"/>
          </w:tcPr>
          <w:p w:rsidR="004B5984" w:rsidRPr="00F03EE6" w:rsidRDefault="004B5984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OP.1 FDD</w:t>
            </w:r>
          </w:p>
        </w:tc>
        <w:tc>
          <w:tcPr>
            <w:tcW w:w="709" w:type="dxa"/>
          </w:tcPr>
          <w:p w:rsidR="004B5984" w:rsidRPr="00F03EE6" w:rsidRDefault="004B5984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N/A</w:t>
            </w:r>
          </w:p>
        </w:tc>
        <w:tc>
          <w:tcPr>
            <w:tcW w:w="992" w:type="dxa"/>
          </w:tcPr>
          <w:p w:rsidR="004B5984" w:rsidRPr="00F03EE6" w:rsidRDefault="004B5984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EVA70</w:t>
            </w:r>
          </w:p>
        </w:tc>
        <w:tc>
          <w:tcPr>
            <w:tcW w:w="995" w:type="dxa"/>
          </w:tcPr>
          <w:p w:rsidR="004B5984" w:rsidRPr="00F03EE6" w:rsidRDefault="004B5984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 w:hint="eastAsia"/>
                <w:lang w:eastAsia="zh-CN"/>
              </w:rPr>
              <w:t>EVA</w:t>
            </w:r>
            <w:r w:rsidRPr="00F03EE6">
              <w:rPr>
                <w:rFonts w:cs="Arial"/>
                <w:lang w:eastAsia="zh-CN"/>
              </w:rPr>
              <w:t>70</w:t>
            </w:r>
          </w:p>
        </w:tc>
        <w:tc>
          <w:tcPr>
            <w:tcW w:w="1274" w:type="dxa"/>
          </w:tcPr>
          <w:p w:rsidR="004B5984" w:rsidRPr="00F03EE6" w:rsidRDefault="004B5984" w:rsidP="0020054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2x4</w:t>
            </w:r>
            <w:r w:rsidRPr="00F03EE6">
              <w:rPr>
                <w:rFonts w:cs="Arial"/>
              </w:rPr>
              <w:t xml:space="preserve"> Low</w:t>
            </w:r>
          </w:p>
        </w:tc>
        <w:tc>
          <w:tcPr>
            <w:tcW w:w="1275" w:type="dxa"/>
          </w:tcPr>
          <w:p w:rsidR="004B5984" w:rsidRPr="00F03EE6" w:rsidRDefault="004B5984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70</w:t>
            </w:r>
          </w:p>
        </w:tc>
        <w:tc>
          <w:tcPr>
            <w:tcW w:w="851" w:type="dxa"/>
          </w:tcPr>
          <w:p w:rsidR="004B5984" w:rsidRPr="00F03EE6" w:rsidRDefault="004B5984" w:rsidP="0020054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708" w:type="dxa"/>
            <w:gridSpan w:val="2"/>
          </w:tcPr>
          <w:p w:rsidR="004B5984" w:rsidRPr="00F03EE6" w:rsidRDefault="004B5984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  <w:lang w:eastAsia="ja-JP"/>
              </w:rPr>
              <w:t>≥1</w:t>
            </w:r>
          </w:p>
        </w:tc>
      </w:tr>
      <w:tr w:rsidR="004B5984" w:rsidRPr="008B2BDD" w:rsidTr="004B5984">
        <w:trPr>
          <w:jc w:val="center"/>
        </w:trPr>
        <w:tc>
          <w:tcPr>
            <w:tcW w:w="9645" w:type="dxa"/>
            <w:gridSpan w:val="11"/>
          </w:tcPr>
          <w:p w:rsidR="004B5984" w:rsidRPr="00F03EE6" w:rsidRDefault="004B5984" w:rsidP="0020054B">
            <w:pPr>
              <w:pStyle w:val="TAN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NOTE 1:</w:t>
            </w:r>
            <w:r w:rsidRPr="00F03EE6">
              <w:rPr>
                <w:rFonts w:cs="Arial"/>
                <w:lang w:eastAsia="zh-CN"/>
              </w:rPr>
              <w:tab/>
              <w:t>The propagation conditio</w:t>
            </w:r>
            <w:r>
              <w:rPr>
                <w:rFonts w:cs="Arial"/>
                <w:lang w:eastAsia="zh-CN"/>
              </w:rPr>
              <w:t>ns for Cell 1 and Cell 2</w:t>
            </w:r>
            <w:r w:rsidRPr="00F03EE6">
              <w:rPr>
                <w:rFonts w:cs="Arial"/>
                <w:lang w:eastAsia="zh-CN"/>
              </w:rPr>
              <w:t xml:space="preserve"> are statistically independent.</w:t>
            </w:r>
          </w:p>
          <w:p w:rsidR="004B5984" w:rsidRPr="00F03EE6" w:rsidRDefault="004B5984" w:rsidP="0020054B">
            <w:pPr>
              <w:pStyle w:val="TAN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NOTE 2</w:t>
            </w:r>
            <w:r w:rsidRPr="00F03EE6">
              <w:rPr>
                <w:rFonts w:cs="Arial" w:hint="eastAsia"/>
                <w:lang w:eastAsia="zh-CN"/>
              </w:rPr>
              <w:t>:</w:t>
            </w:r>
            <w:r w:rsidRPr="00F03EE6">
              <w:rPr>
                <w:rFonts w:cs="Arial"/>
                <w:lang w:eastAsia="zh-CN"/>
              </w:rPr>
              <w:tab/>
              <w:t>SINR</w:t>
            </w:r>
            <w:r w:rsidRPr="00F03EE6">
              <w:rPr>
                <w:rFonts w:cs="Arial" w:hint="eastAsia"/>
                <w:lang w:eastAsia="zh-CN"/>
              </w:rPr>
              <w:t xml:space="preserve"> corresponds to </w:t>
            </w:r>
            <w:r w:rsidRPr="00F03EE6">
              <w:rPr>
                <w:rFonts w:cs="Arial"/>
                <w:position w:val="-12"/>
              </w:rPr>
              <w:object w:dxaOrig="840" w:dyaOrig="380">
                <v:shape id="_x0000_i1030" type="#_x0000_t75" style="width:41.95pt;height:18.8pt" o:ole="">
                  <v:imagedata r:id="rId18" o:title=""/>
                </v:shape>
                <o:OLEObject Type="Embed" ProgID="Equation.3" ShapeID="_x0000_i1030" DrawAspect="Content" ObjectID="_1539767725" r:id="rId19"/>
              </w:object>
            </w:r>
            <w:r w:rsidRPr="00F03EE6">
              <w:rPr>
                <w:rFonts w:cs="Arial"/>
              </w:rPr>
              <w:t xml:space="preserve"> </w:t>
            </w:r>
            <w:r w:rsidRPr="00F03EE6">
              <w:rPr>
                <w:rFonts w:cs="Arial" w:hint="eastAsia"/>
                <w:lang w:eastAsia="zh-CN"/>
              </w:rPr>
              <w:t xml:space="preserve">of </w:t>
            </w:r>
            <w:r w:rsidRPr="00F03EE6">
              <w:rPr>
                <w:rFonts w:cs="Arial"/>
                <w:lang w:eastAsia="zh-CN"/>
              </w:rPr>
              <w:t>C</w:t>
            </w:r>
            <w:r w:rsidRPr="00F03EE6">
              <w:rPr>
                <w:rFonts w:cs="Arial" w:hint="eastAsia"/>
                <w:lang w:eastAsia="zh-CN"/>
              </w:rPr>
              <w:t>ell 1</w:t>
            </w:r>
            <w:r w:rsidRPr="00F03EE6">
              <w:rPr>
                <w:rFonts w:cs="Arial"/>
                <w:lang w:eastAsia="zh-CN"/>
              </w:rPr>
              <w:t xml:space="preserve"> as defined in clause 8.1.1</w:t>
            </w:r>
            <w:r w:rsidRPr="00F03EE6">
              <w:rPr>
                <w:rFonts w:cs="Arial" w:hint="eastAsia"/>
                <w:lang w:eastAsia="zh-CN"/>
              </w:rPr>
              <w:t>.</w:t>
            </w:r>
          </w:p>
          <w:p w:rsidR="004B5984" w:rsidRPr="00F03EE6" w:rsidRDefault="004B5984" w:rsidP="0020054B">
            <w:pPr>
              <w:pStyle w:val="TAN"/>
              <w:rPr>
                <w:rFonts w:cs="Arial"/>
              </w:rPr>
            </w:pPr>
            <w:r w:rsidRPr="00F03EE6">
              <w:rPr>
                <w:rFonts w:cs="Arial"/>
                <w:lang w:eastAsia="zh-CN"/>
              </w:rPr>
              <w:t>NOTE 3</w:t>
            </w:r>
            <w:r w:rsidRPr="00F03EE6">
              <w:rPr>
                <w:rFonts w:cs="Arial" w:hint="eastAsia"/>
                <w:lang w:eastAsia="zh-CN"/>
              </w:rPr>
              <w:t>:</w:t>
            </w:r>
            <w:r w:rsidRPr="00F03EE6">
              <w:rPr>
                <w:rFonts w:cs="Arial"/>
                <w:lang w:eastAsia="zh-CN"/>
              </w:rPr>
              <w:tab/>
            </w:r>
            <w:r w:rsidRPr="00F03EE6">
              <w:rPr>
                <w:rFonts w:cs="Arial"/>
              </w:rPr>
              <w:t>Correlation matrix and antenna configuration parameters apply for e</w:t>
            </w:r>
            <w:r>
              <w:rPr>
                <w:rFonts w:cs="Arial"/>
              </w:rPr>
              <w:t>ach of Cell 1 and Cell 2</w:t>
            </w:r>
            <w:r w:rsidRPr="00F03EE6">
              <w:rPr>
                <w:rFonts w:cs="Arial"/>
              </w:rPr>
              <w:t>.</w:t>
            </w:r>
          </w:p>
        </w:tc>
      </w:tr>
    </w:tbl>
    <w:p w:rsidR="004B5984" w:rsidRPr="008B2BDD" w:rsidRDefault="004B5984" w:rsidP="004B5984"/>
    <w:p w:rsidR="00C564CC" w:rsidRDefault="00C564CC" w:rsidP="00C564CC"/>
    <w:p w:rsidR="004528C8" w:rsidRDefault="004528C8" w:rsidP="004528C8">
      <w:pPr>
        <w:pStyle w:val="Heading2"/>
      </w:pPr>
      <w:r>
        <w:lastRenderedPageBreak/>
        <w:t>TDD</w:t>
      </w:r>
    </w:p>
    <w:p w:rsidR="004528C8" w:rsidRPr="008B2BDD" w:rsidRDefault="004528C8" w:rsidP="004528C8">
      <w:pPr>
        <w:pStyle w:val="TH"/>
      </w:pPr>
      <w:r w:rsidRPr="008B2BDD">
        <w:t xml:space="preserve">Table </w:t>
      </w:r>
      <w:r>
        <w:rPr>
          <w:snapToGrid w:val="0"/>
          <w:kern w:val="2"/>
        </w:rPr>
        <w:t>8.10.1.2.1A</w:t>
      </w:r>
      <w:r w:rsidRPr="008B2BDD">
        <w:t>-1: Test Parameters for Transmit diversity Performance (FRC) with TM3 interference model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7"/>
        <w:gridCol w:w="1264"/>
        <w:gridCol w:w="1134"/>
        <w:gridCol w:w="1417"/>
        <w:gridCol w:w="1418"/>
      </w:tblGrid>
      <w:tr w:rsidR="004528C8" w:rsidRPr="008B2BDD" w:rsidTr="004528C8">
        <w:trPr>
          <w:cantSplit/>
          <w:jc w:val="center"/>
        </w:trPr>
        <w:tc>
          <w:tcPr>
            <w:tcW w:w="3681" w:type="dxa"/>
            <w:gridSpan w:val="2"/>
          </w:tcPr>
          <w:p w:rsidR="004528C8" w:rsidRPr="00F03EE6" w:rsidRDefault="004528C8" w:rsidP="0020054B">
            <w:pPr>
              <w:pStyle w:val="TAH"/>
              <w:rPr>
                <w:rFonts w:eastAsia="?? ??" w:cs="Arial"/>
              </w:rPr>
            </w:pPr>
            <w:r w:rsidRPr="00F03EE6">
              <w:rPr>
                <w:rFonts w:eastAsia="?? ??" w:cs="Arial"/>
              </w:rPr>
              <w:t>Parameter</w:t>
            </w:r>
          </w:p>
        </w:tc>
        <w:tc>
          <w:tcPr>
            <w:tcW w:w="1134" w:type="dxa"/>
          </w:tcPr>
          <w:p w:rsidR="004528C8" w:rsidRPr="00F03EE6" w:rsidRDefault="004528C8" w:rsidP="0020054B">
            <w:pPr>
              <w:pStyle w:val="TAH"/>
              <w:rPr>
                <w:rFonts w:eastAsia="?? ??" w:cs="Arial"/>
              </w:rPr>
            </w:pPr>
            <w:r w:rsidRPr="00F03EE6">
              <w:rPr>
                <w:rFonts w:eastAsia="?? ??" w:cs="Arial"/>
              </w:rPr>
              <w:t>Unit</w:t>
            </w:r>
          </w:p>
        </w:tc>
        <w:tc>
          <w:tcPr>
            <w:tcW w:w="1417" w:type="dxa"/>
          </w:tcPr>
          <w:p w:rsidR="004528C8" w:rsidRPr="00F03EE6" w:rsidRDefault="004528C8" w:rsidP="0020054B">
            <w:pPr>
              <w:pStyle w:val="TAH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  <w:lang w:eastAsia="zh-CN"/>
              </w:rPr>
              <w:t>Cell 1</w:t>
            </w:r>
          </w:p>
        </w:tc>
        <w:tc>
          <w:tcPr>
            <w:tcW w:w="1418" w:type="dxa"/>
          </w:tcPr>
          <w:p w:rsidR="004528C8" w:rsidRPr="00F03EE6" w:rsidDel="00F92D5B" w:rsidRDefault="004528C8" w:rsidP="0020054B">
            <w:pPr>
              <w:pStyle w:val="TAH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  <w:lang w:eastAsia="zh-CN"/>
              </w:rPr>
              <w:t>Cell 2</w:t>
            </w:r>
          </w:p>
        </w:tc>
      </w:tr>
      <w:tr w:rsidR="004528C8" w:rsidRPr="008B2BDD" w:rsidTr="004528C8">
        <w:trPr>
          <w:cantSplit/>
          <w:trHeight w:val="352"/>
          <w:jc w:val="center"/>
        </w:trPr>
        <w:tc>
          <w:tcPr>
            <w:tcW w:w="2417" w:type="dxa"/>
            <w:vMerge w:val="restart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Downlink power allocation</w:t>
            </w:r>
          </w:p>
        </w:tc>
        <w:tc>
          <w:tcPr>
            <w:tcW w:w="1264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  <w:position w:val="-10"/>
              </w:rPr>
              <w:object w:dxaOrig="340" w:dyaOrig="340">
                <v:shape id="_x0000_i1031" type="#_x0000_t75" style="width:14.4pt;height:14.4pt" o:ole="">
                  <v:imagedata r:id="rId8" o:title=""/>
                </v:shape>
                <o:OLEObject Type="Embed" ProgID="Equation.3" ShapeID="_x0000_i1031" DrawAspect="Content" ObjectID="_1539767726" r:id="rId20"/>
              </w:object>
            </w:r>
          </w:p>
        </w:tc>
        <w:tc>
          <w:tcPr>
            <w:tcW w:w="1134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eastAsia="?? ??" w:cs="Arial"/>
              </w:rPr>
              <w:t>dB</w:t>
            </w: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eastAsia="?? ??" w:cs="Arial"/>
              </w:rPr>
              <w:t>-3</w:t>
            </w:r>
          </w:p>
        </w:tc>
        <w:tc>
          <w:tcPr>
            <w:tcW w:w="1418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cs="Arial" w:hint="eastAsia"/>
                <w:lang w:eastAsia="zh-CN"/>
              </w:rPr>
              <w:t>-3</w:t>
            </w:r>
          </w:p>
        </w:tc>
      </w:tr>
      <w:tr w:rsidR="004528C8" w:rsidRPr="008B2BDD" w:rsidTr="004528C8">
        <w:trPr>
          <w:cantSplit/>
          <w:trHeight w:val="352"/>
          <w:jc w:val="center"/>
        </w:trPr>
        <w:tc>
          <w:tcPr>
            <w:tcW w:w="2417" w:type="dxa"/>
            <w:vMerge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</w:p>
        </w:tc>
        <w:tc>
          <w:tcPr>
            <w:tcW w:w="1264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  <w:position w:val="-10"/>
              </w:rPr>
              <w:object w:dxaOrig="320" w:dyaOrig="340">
                <v:shape id="_x0000_i1032" type="#_x0000_t75" style="width:13.75pt;height:14.4pt" o:ole="">
                  <v:imagedata r:id="rId10" o:title=""/>
                </v:shape>
                <o:OLEObject Type="Embed" ProgID="Equation.3" ShapeID="_x0000_i1032" DrawAspect="Content" ObjectID="_1539767727" r:id="rId21"/>
              </w:object>
            </w:r>
          </w:p>
        </w:tc>
        <w:tc>
          <w:tcPr>
            <w:tcW w:w="1134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eastAsia="?? ??" w:cs="Arial"/>
              </w:rPr>
              <w:t>dB</w:t>
            </w: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eastAsia="?? ??" w:cs="Arial"/>
              </w:rPr>
              <w:t>-3 (Note 1)</w:t>
            </w:r>
          </w:p>
        </w:tc>
        <w:tc>
          <w:tcPr>
            <w:tcW w:w="1418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  <w:lang w:eastAsia="zh-CN"/>
              </w:rPr>
              <w:t>-3</w:t>
            </w:r>
          </w:p>
        </w:tc>
      </w:tr>
      <w:tr w:rsidR="004528C8" w:rsidRPr="008B2BDD" w:rsidTr="004528C8">
        <w:trPr>
          <w:cantSplit/>
          <w:trHeight w:val="352"/>
          <w:jc w:val="center"/>
        </w:trPr>
        <w:tc>
          <w:tcPr>
            <w:tcW w:w="2417" w:type="dxa"/>
            <w:vMerge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</w:p>
        </w:tc>
        <w:tc>
          <w:tcPr>
            <w:tcW w:w="1264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sym w:font="Symbol" w:char="F073"/>
            </w:r>
          </w:p>
        </w:tc>
        <w:tc>
          <w:tcPr>
            <w:tcW w:w="1134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eastAsia="?? ??" w:cs="Arial"/>
              </w:rPr>
              <w:t>dB</w:t>
            </w: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eastAsia="?? ??" w:cs="Arial"/>
              </w:rPr>
              <w:t>0</w:t>
            </w:r>
          </w:p>
        </w:tc>
        <w:tc>
          <w:tcPr>
            <w:tcW w:w="1418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cs="Arial"/>
                <w:lang w:eastAsia="zh-CN"/>
              </w:rPr>
              <w:t>0</w:t>
            </w:r>
          </w:p>
        </w:tc>
      </w:tr>
      <w:tr w:rsidR="004528C8" w:rsidRPr="008B2BDD" w:rsidTr="004528C8">
        <w:trPr>
          <w:cantSplit/>
          <w:trHeight w:val="352"/>
          <w:jc w:val="center"/>
        </w:trPr>
        <w:tc>
          <w:tcPr>
            <w:tcW w:w="3681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Cell-specific reference signals</w:t>
            </w:r>
          </w:p>
        </w:tc>
        <w:tc>
          <w:tcPr>
            <w:tcW w:w="1134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Antenna ports 0,1</w:t>
            </w:r>
          </w:p>
        </w:tc>
        <w:tc>
          <w:tcPr>
            <w:tcW w:w="1418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Antenna ports 0,1</w:t>
            </w:r>
          </w:p>
        </w:tc>
      </w:tr>
      <w:tr w:rsidR="004528C8" w:rsidRPr="008B2BDD" w:rsidTr="004528C8">
        <w:trPr>
          <w:cantSplit/>
          <w:trHeight w:val="352"/>
          <w:jc w:val="center"/>
        </w:trPr>
        <w:tc>
          <w:tcPr>
            <w:tcW w:w="3681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  <w:position w:val="-10"/>
              </w:rPr>
              <w:object w:dxaOrig="380" w:dyaOrig="300">
                <v:shape id="_x0000_i1033" type="#_x0000_t75" style="width:18.8pt;height:15.05pt" o:ole="">
                  <v:imagedata r:id="rId12" o:title=""/>
                </v:shape>
                <o:OLEObject Type="Embed" ProgID="Equation.3" ShapeID="_x0000_i1033" DrawAspect="Content" ObjectID="_1539767728" r:id="rId22"/>
              </w:object>
            </w:r>
            <w:r w:rsidRPr="00F03EE6">
              <w:rPr>
                <w:rFonts w:cs="Arial"/>
              </w:rPr>
              <w:t>at antenna port</w:t>
            </w:r>
          </w:p>
        </w:tc>
        <w:tc>
          <w:tcPr>
            <w:tcW w:w="1134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cs="Arial" w:hint="eastAsia"/>
                <w:lang w:eastAsia="zh-CN"/>
              </w:rPr>
              <w:t>dBm/15kHz</w:t>
            </w: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cs="Arial" w:hint="eastAsia"/>
                <w:lang w:eastAsia="zh-CN"/>
              </w:rPr>
              <w:t>-</w:t>
            </w:r>
            <w:r w:rsidRPr="00F03EE6">
              <w:rPr>
                <w:rFonts w:cs="Arial"/>
                <w:lang w:eastAsia="zh-CN"/>
              </w:rPr>
              <w:t>98</w:t>
            </w:r>
          </w:p>
        </w:tc>
        <w:tc>
          <w:tcPr>
            <w:tcW w:w="1418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N/A</w:t>
            </w:r>
          </w:p>
        </w:tc>
      </w:tr>
      <w:tr w:rsidR="004528C8" w:rsidRPr="008B2BDD" w:rsidTr="004528C8">
        <w:trPr>
          <w:cantSplit/>
          <w:trHeight w:val="352"/>
          <w:jc w:val="center"/>
        </w:trPr>
        <w:tc>
          <w:tcPr>
            <w:tcW w:w="3681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DIP (Note 2)</w:t>
            </w:r>
          </w:p>
        </w:tc>
        <w:tc>
          <w:tcPr>
            <w:tcW w:w="1134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eastAsia="?? ??" w:cs="Arial"/>
              </w:rPr>
              <w:t>dB</w:t>
            </w: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 w:hint="eastAsia"/>
                <w:lang w:eastAsia="zh-CN"/>
              </w:rPr>
              <w:t xml:space="preserve"> </w:t>
            </w:r>
            <w:r w:rsidRPr="00F03EE6">
              <w:rPr>
                <w:rFonts w:cs="Arial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4528C8" w:rsidRPr="00F03EE6" w:rsidDel="00F92D5B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-1.73</w:t>
            </w:r>
          </w:p>
        </w:tc>
      </w:tr>
      <w:tr w:rsidR="004528C8" w:rsidRPr="008B2BDD" w:rsidTr="004528C8">
        <w:trPr>
          <w:cantSplit/>
          <w:trHeight w:val="352"/>
          <w:jc w:val="center"/>
        </w:trPr>
        <w:tc>
          <w:tcPr>
            <w:tcW w:w="3681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  <w:lang w:eastAsia="zh-CN"/>
              </w:rPr>
              <w:t>BW</w:t>
            </w:r>
            <w:r w:rsidRPr="00F03EE6">
              <w:rPr>
                <w:rFonts w:cs="Arial" w:hint="eastAsia"/>
                <w:vertAlign w:val="subscript"/>
                <w:lang w:eastAsia="zh-CN"/>
              </w:rPr>
              <w:t>Channel</w:t>
            </w:r>
          </w:p>
        </w:tc>
        <w:tc>
          <w:tcPr>
            <w:tcW w:w="1134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418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  <w:lang w:eastAsia="zh-CN"/>
              </w:rPr>
              <w:t>10</w:t>
            </w:r>
          </w:p>
        </w:tc>
      </w:tr>
      <w:tr w:rsidR="004528C8" w:rsidRPr="008B2BDD" w:rsidTr="004528C8">
        <w:trPr>
          <w:cantSplit/>
          <w:trHeight w:val="352"/>
          <w:jc w:val="center"/>
        </w:trPr>
        <w:tc>
          <w:tcPr>
            <w:tcW w:w="3681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Cyclic Prefix</w:t>
            </w:r>
          </w:p>
        </w:tc>
        <w:tc>
          <w:tcPr>
            <w:tcW w:w="1134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Normal</w:t>
            </w:r>
          </w:p>
        </w:tc>
        <w:tc>
          <w:tcPr>
            <w:tcW w:w="1418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Normal</w:t>
            </w:r>
          </w:p>
        </w:tc>
      </w:tr>
      <w:tr w:rsidR="004528C8" w:rsidRPr="008B2BDD" w:rsidTr="004528C8">
        <w:trPr>
          <w:cantSplit/>
          <w:trHeight w:val="352"/>
          <w:jc w:val="center"/>
        </w:trPr>
        <w:tc>
          <w:tcPr>
            <w:tcW w:w="3681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  <w:lang w:eastAsia="zh-CN"/>
              </w:rPr>
              <w:t>Cell Id</w:t>
            </w:r>
          </w:p>
        </w:tc>
        <w:tc>
          <w:tcPr>
            <w:tcW w:w="1134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418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  <w:lang w:eastAsia="zh-CN"/>
              </w:rPr>
              <w:t>1</w:t>
            </w:r>
          </w:p>
        </w:tc>
      </w:tr>
      <w:tr w:rsidR="004528C8" w:rsidRPr="008B2BDD" w:rsidTr="004528C8">
        <w:trPr>
          <w:cantSplit/>
          <w:trHeight w:val="156"/>
          <w:jc w:val="center"/>
        </w:trPr>
        <w:tc>
          <w:tcPr>
            <w:tcW w:w="3681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 w:hint="eastAsia"/>
                <w:lang w:eastAsia="zh-CN"/>
              </w:rPr>
              <w:t>Number of control OFDM symbols</w:t>
            </w:r>
          </w:p>
        </w:tc>
        <w:tc>
          <w:tcPr>
            <w:tcW w:w="1134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17" w:type="dxa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2</w:t>
            </w:r>
          </w:p>
        </w:tc>
      </w:tr>
      <w:tr w:rsidR="004528C8" w:rsidRPr="008B2BDD" w:rsidTr="004528C8">
        <w:trPr>
          <w:cantSplit/>
          <w:trHeight w:val="156"/>
          <w:jc w:val="center"/>
        </w:trPr>
        <w:tc>
          <w:tcPr>
            <w:tcW w:w="3681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PDSCH transmission mode</w:t>
            </w:r>
          </w:p>
        </w:tc>
        <w:tc>
          <w:tcPr>
            <w:tcW w:w="1134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17" w:type="dxa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  <w:lang w:eastAsia="zh-CN"/>
              </w:rPr>
              <w:t>N/A</w:t>
            </w:r>
          </w:p>
        </w:tc>
      </w:tr>
      <w:tr w:rsidR="004528C8" w:rsidRPr="008B2BDD" w:rsidTr="004528C8">
        <w:trPr>
          <w:cantSplit/>
          <w:trHeight w:val="156"/>
          <w:jc w:val="center"/>
        </w:trPr>
        <w:tc>
          <w:tcPr>
            <w:tcW w:w="3681" w:type="dxa"/>
            <w:gridSpan w:val="2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Interference model</w:t>
            </w:r>
          </w:p>
        </w:tc>
        <w:tc>
          <w:tcPr>
            <w:tcW w:w="1134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17" w:type="dxa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As specified in clause B.5.2</w:t>
            </w:r>
          </w:p>
        </w:tc>
      </w:tr>
      <w:tr w:rsidR="004528C8" w:rsidRPr="008B2BDD" w:rsidTr="004528C8">
        <w:trPr>
          <w:cantSplit/>
          <w:trHeight w:val="156"/>
          <w:jc w:val="center"/>
        </w:trPr>
        <w:tc>
          <w:tcPr>
            <w:tcW w:w="2417" w:type="dxa"/>
            <w:vMerge w:val="restart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Probability of occurrence of transmission rank in interfering cells</w:t>
            </w:r>
          </w:p>
        </w:tc>
        <w:tc>
          <w:tcPr>
            <w:tcW w:w="1264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Rank 1</w:t>
            </w:r>
          </w:p>
        </w:tc>
        <w:tc>
          <w:tcPr>
            <w:tcW w:w="1134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eastAsia="?? ??" w:cs="Arial"/>
              </w:rPr>
              <w:t>%</w:t>
            </w: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  <w:lang w:eastAsia="zh-CN"/>
              </w:rPr>
              <w:t>80</w:t>
            </w:r>
          </w:p>
        </w:tc>
      </w:tr>
      <w:tr w:rsidR="004528C8" w:rsidRPr="008B2BDD" w:rsidTr="004528C8">
        <w:trPr>
          <w:cantSplit/>
          <w:trHeight w:val="156"/>
          <w:jc w:val="center"/>
        </w:trPr>
        <w:tc>
          <w:tcPr>
            <w:tcW w:w="2417" w:type="dxa"/>
            <w:vMerge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64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Rank 2</w:t>
            </w:r>
          </w:p>
        </w:tc>
        <w:tc>
          <w:tcPr>
            <w:tcW w:w="1134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eastAsia="?? ??" w:cs="Arial"/>
              </w:rPr>
              <w:t>%</w:t>
            </w: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  <w:lang w:eastAsia="zh-CN"/>
              </w:rPr>
              <w:t>20</w:t>
            </w:r>
          </w:p>
        </w:tc>
      </w:tr>
      <w:tr w:rsidR="004528C8" w:rsidRPr="008B2BDD" w:rsidTr="004528C8">
        <w:trPr>
          <w:cantSplit/>
          <w:trHeight w:val="156"/>
          <w:jc w:val="center"/>
        </w:trPr>
        <w:tc>
          <w:tcPr>
            <w:tcW w:w="3681" w:type="dxa"/>
            <w:gridSpan w:val="2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</w:rPr>
              <w:t>Reporting interval</w:t>
            </w:r>
          </w:p>
        </w:tc>
        <w:tc>
          <w:tcPr>
            <w:tcW w:w="1134" w:type="dxa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cs="Arial"/>
              </w:rPr>
              <w:t>ms</w:t>
            </w: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5</w:t>
            </w:r>
          </w:p>
        </w:tc>
        <w:tc>
          <w:tcPr>
            <w:tcW w:w="1418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N/A</w:t>
            </w:r>
          </w:p>
        </w:tc>
      </w:tr>
      <w:tr w:rsidR="004528C8" w:rsidRPr="008B2BDD" w:rsidTr="004528C8">
        <w:trPr>
          <w:cantSplit/>
          <w:trHeight w:val="156"/>
          <w:jc w:val="center"/>
        </w:trPr>
        <w:tc>
          <w:tcPr>
            <w:tcW w:w="3681" w:type="dxa"/>
            <w:gridSpan w:val="2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</w:rPr>
              <w:t>Reporting mode</w:t>
            </w:r>
          </w:p>
        </w:tc>
        <w:tc>
          <w:tcPr>
            <w:tcW w:w="1134" w:type="dxa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</w:rPr>
              <w:t>PUCCH 1-0</w:t>
            </w:r>
          </w:p>
        </w:tc>
        <w:tc>
          <w:tcPr>
            <w:tcW w:w="1418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N/A</w:t>
            </w:r>
          </w:p>
        </w:tc>
      </w:tr>
      <w:tr w:rsidR="004528C8" w:rsidRPr="008B2BDD" w:rsidTr="004528C8">
        <w:trPr>
          <w:cantSplit/>
          <w:trHeight w:val="156"/>
          <w:jc w:val="center"/>
        </w:trPr>
        <w:tc>
          <w:tcPr>
            <w:tcW w:w="3681" w:type="dxa"/>
            <w:gridSpan w:val="2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ACK/NACK feedback mode</w:t>
            </w:r>
          </w:p>
        </w:tc>
        <w:tc>
          <w:tcPr>
            <w:tcW w:w="1134" w:type="dxa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eastAsia="?? ??" w:cs="Arial"/>
              </w:rPr>
              <w:t>Multiplexing</w:t>
            </w:r>
          </w:p>
        </w:tc>
        <w:tc>
          <w:tcPr>
            <w:tcW w:w="1418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  <w:lang w:eastAsia="zh-CN"/>
              </w:rPr>
              <w:t>N/A</w:t>
            </w:r>
          </w:p>
        </w:tc>
      </w:tr>
      <w:tr w:rsidR="004528C8" w:rsidRPr="008B2BDD" w:rsidTr="004528C8">
        <w:trPr>
          <w:cantSplit/>
          <w:trHeight w:val="156"/>
          <w:jc w:val="center"/>
        </w:trPr>
        <w:tc>
          <w:tcPr>
            <w:tcW w:w="3681" w:type="dxa"/>
            <w:gridSpan w:val="2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Physical channel for CQI reporting</w:t>
            </w:r>
          </w:p>
        </w:tc>
        <w:tc>
          <w:tcPr>
            <w:tcW w:w="1134" w:type="dxa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cs="Arial" w:hint="eastAsia"/>
                <w:lang w:eastAsia="ja-JP"/>
              </w:rPr>
              <w:t>PUSCH(Note 5)</w:t>
            </w:r>
          </w:p>
        </w:tc>
        <w:tc>
          <w:tcPr>
            <w:tcW w:w="1418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  <w:lang w:eastAsia="ja-JP"/>
              </w:rPr>
              <w:t>N/A</w:t>
            </w:r>
          </w:p>
        </w:tc>
      </w:tr>
      <w:tr w:rsidR="004528C8" w:rsidRPr="008B2BDD" w:rsidTr="004528C8">
        <w:trPr>
          <w:cantSplit/>
          <w:trHeight w:val="156"/>
          <w:jc w:val="center"/>
        </w:trPr>
        <w:tc>
          <w:tcPr>
            <w:tcW w:w="3681" w:type="dxa"/>
            <w:gridSpan w:val="2"/>
          </w:tcPr>
          <w:p w:rsidR="004528C8" w:rsidRPr="00F03EE6" w:rsidRDefault="004528C8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cqi-pmi-ConfigurationIndex</w:t>
            </w:r>
          </w:p>
        </w:tc>
        <w:tc>
          <w:tcPr>
            <w:tcW w:w="1134" w:type="dxa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17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eastAsia="?? ??" w:cs="Arial"/>
              </w:rPr>
            </w:pPr>
            <w:r w:rsidRPr="00F03EE6">
              <w:rPr>
                <w:rFonts w:cs="Arial" w:hint="eastAsia"/>
                <w:lang w:eastAsia="ja-JP"/>
              </w:rPr>
              <w:t>4</w:t>
            </w:r>
          </w:p>
        </w:tc>
        <w:tc>
          <w:tcPr>
            <w:tcW w:w="1418" w:type="dxa"/>
            <w:vAlign w:val="center"/>
          </w:tcPr>
          <w:p w:rsidR="004528C8" w:rsidRPr="00F03EE6" w:rsidRDefault="004528C8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  <w:lang w:eastAsia="ja-JP"/>
              </w:rPr>
              <w:t>N/A</w:t>
            </w:r>
          </w:p>
        </w:tc>
      </w:tr>
      <w:tr w:rsidR="004528C8" w:rsidRPr="008B2BDD" w:rsidTr="004528C8">
        <w:trPr>
          <w:cantSplit/>
          <w:trHeight w:val="156"/>
          <w:jc w:val="center"/>
        </w:trPr>
        <w:tc>
          <w:tcPr>
            <w:tcW w:w="7650" w:type="dxa"/>
            <w:gridSpan w:val="5"/>
            <w:vAlign w:val="center"/>
          </w:tcPr>
          <w:p w:rsidR="004528C8" w:rsidRPr="00F03EE6" w:rsidRDefault="004528C8" w:rsidP="0020054B">
            <w:pPr>
              <w:pStyle w:val="TAN"/>
              <w:rPr>
                <w:rFonts w:cs="Arial"/>
              </w:rPr>
            </w:pPr>
            <w:r w:rsidRPr="00F03EE6">
              <w:rPr>
                <w:rFonts w:cs="Arial"/>
              </w:rPr>
              <w:t>Note 1:</w:t>
            </w:r>
            <w:r w:rsidRPr="00F03EE6">
              <w:rPr>
                <w:rFonts w:cs="Arial"/>
                <w:lang w:eastAsia="zh-CN"/>
              </w:rPr>
              <w:tab/>
            </w:r>
            <w:r w:rsidRPr="00F03EE6">
              <w:rPr>
                <w:rFonts w:cs="Arial"/>
                <w:position w:val="-10"/>
              </w:rPr>
              <w:object w:dxaOrig="639" w:dyaOrig="340">
                <v:shape id="_x0000_i1034" type="#_x0000_t75" style="width:26.9pt;height:14.4pt" o:ole="">
                  <v:imagedata r:id="rId14" o:title=""/>
                </v:shape>
                <o:OLEObject Type="Embed" ProgID="Equation.3" ShapeID="_x0000_i1034" DrawAspect="Content" ObjectID="_1539767729" r:id="rId23"/>
              </w:object>
            </w:r>
          </w:p>
          <w:p w:rsidR="004528C8" w:rsidRPr="00F03EE6" w:rsidRDefault="004528C8" w:rsidP="0020054B">
            <w:pPr>
              <w:pStyle w:val="TAN"/>
              <w:rPr>
                <w:rFonts w:cs="Arial"/>
              </w:rPr>
            </w:pPr>
            <w:r w:rsidRPr="00F03EE6">
              <w:rPr>
                <w:rFonts w:cs="Arial"/>
              </w:rPr>
              <w:t>Note 2:</w:t>
            </w:r>
            <w:r w:rsidRPr="00F03EE6">
              <w:rPr>
                <w:rFonts w:cs="Arial"/>
                <w:lang w:eastAsia="zh-CN"/>
              </w:rPr>
              <w:t xml:space="preserve"> </w:t>
            </w:r>
            <w:r w:rsidRPr="00F03EE6">
              <w:rPr>
                <w:rFonts w:cs="Arial"/>
                <w:lang w:eastAsia="zh-CN"/>
              </w:rPr>
              <w:tab/>
              <w:t xml:space="preserve">The respective </w:t>
            </w:r>
            <w:r w:rsidRPr="00F03EE6">
              <w:rPr>
                <w:rFonts w:cs="Arial"/>
              </w:rPr>
              <w:t xml:space="preserve">received </w:t>
            </w:r>
            <w:r w:rsidRPr="00F03EE6">
              <w:rPr>
                <w:rFonts w:cs="Arial"/>
                <w:lang w:eastAsia="zh-CN"/>
              </w:rPr>
              <w:t xml:space="preserve">power spectral density of each interfering cell relative to </w:t>
            </w:r>
            <w:r w:rsidRPr="00F03EE6">
              <w:rPr>
                <w:rFonts w:cs="Arial"/>
                <w:i/>
                <w:position w:val="-12"/>
              </w:rPr>
              <w:object w:dxaOrig="480" w:dyaOrig="360">
                <v:shape id="_x0000_i1035" type="#_x0000_t75" style="width:22.55pt;height:16.3pt" o:ole="">
                  <v:imagedata r:id="rId16" o:title=""/>
                </v:shape>
                <o:OLEObject Type="Embed" ProgID="Equation.3" ShapeID="_x0000_i1035" DrawAspect="Content" ObjectID="_1539767730" r:id="rId24"/>
              </w:object>
            </w:r>
            <w:r w:rsidRPr="00F03EE6">
              <w:rPr>
                <w:rFonts w:cs="Arial"/>
                <w:lang w:eastAsia="zh-CN"/>
              </w:rPr>
              <w:t xml:space="preserve"> is defined by its associated DIP value as specified in clause B.5.1.</w:t>
            </w:r>
          </w:p>
          <w:p w:rsidR="004528C8" w:rsidRPr="00F03EE6" w:rsidRDefault="004528C8" w:rsidP="0020054B">
            <w:pPr>
              <w:pStyle w:val="TAN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</w:rPr>
              <w:t xml:space="preserve">Note </w:t>
            </w:r>
            <w:r w:rsidRPr="00F03EE6">
              <w:rPr>
                <w:rFonts w:cs="Arial"/>
              </w:rPr>
              <w:t>3</w:t>
            </w:r>
            <w:r w:rsidRPr="00F03EE6">
              <w:rPr>
                <w:rFonts w:cs="Arial" w:hint="eastAsia"/>
              </w:rPr>
              <w:t>:</w:t>
            </w:r>
            <w:r w:rsidRPr="00F03EE6">
              <w:rPr>
                <w:rFonts w:cs="Arial"/>
                <w:lang w:eastAsia="zh-CN"/>
              </w:rPr>
              <w:tab/>
            </w:r>
            <w:r w:rsidRPr="00F03EE6">
              <w:rPr>
                <w:rFonts w:cs="Arial" w:hint="eastAsia"/>
                <w:lang w:eastAsia="zh-CN"/>
              </w:rPr>
              <w:t>Cell 1 is the serving cell. Cell 2</w:t>
            </w:r>
            <w:r>
              <w:rPr>
                <w:rFonts w:cs="Arial"/>
                <w:lang w:eastAsia="zh-CN"/>
              </w:rPr>
              <w:t xml:space="preserve"> is</w:t>
            </w:r>
            <w:r w:rsidRPr="00F03EE6">
              <w:rPr>
                <w:rFonts w:cs="Arial"/>
                <w:lang w:eastAsia="zh-CN"/>
              </w:rPr>
              <w:t xml:space="preserve"> </w:t>
            </w:r>
            <w:r w:rsidRPr="00F03EE6">
              <w:rPr>
                <w:rFonts w:cs="Arial" w:hint="eastAsia"/>
                <w:lang w:eastAsia="zh-CN"/>
              </w:rPr>
              <w:t xml:space="preserve">the </w:t>
            </w:r>
            <w:r w:rsidRPr="00F03EE6">
              <w:rPr>
                <w:rFonts w:cs="Arial"/>
                <w:lang w:eastAsia="zh-CN"/>
              </w:rPr>
              <w:t>interfering</w:t>
            </w:r>
            <w:r w:rsidRPr="00F03EE6">
              <w:rPr>
                <w:rFonts w:cs="Arial" w:hint="eastAsia"/>
                <w:lang w:eastAsia="zh-CN"/>
              </w:rPr>
              <w:t xml:space="preserve"> cell.</w:t>
            </w:r>
          </w:p>
          <w:p w:rsidR="004528C8" w:rsidRPr="00F03EE6" w:rsidRDefault="004528C8" w:rsidP="0020054B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Note 4: </w:t>
            </w:r>
            <w:r>
              <w:rPr>
                <w:rFonts w:cs="Arial"/>
                <w:lang w:eastAsia="zh-CN"/>
              </w:rPr>
              <w:tab/>
              <w:t xml:space="preserve">The </w:t>
            </w:r>
            <w:r w:rsidRPr="00F03EE6">
              <w:rPr>
                <w:rFonts w:cs="Arial"/>
                <w:lang w:eastAsia="zh-CN"/>
              </w:rPr>
              <w:t>cells are time-synchronous.</w:t>
            </w:r>
          </w:p>
          <w:p w:rsidR="004528C8" w:rsidRPr="00F03EE6" w:rsidRDefault="004528C8" w:rsidP="0020054B">
            <w:pPr>
              <w:pStyle w:val="TAN"/>
              <w:rPr>
                <w:rFonts w:cs="Arial"/>
                <w:lang w:eastAsia="zh-CN"/>
              </w:rPr>
            </w:pPr>
            <w:r w:rsidRPr="00F03EE6">
              <w:rPr>
                <w:rFonts w:cs="Arial" w:hint="eastAsia"/>
                <w:lang w:eastAsia="ja-JP"/>
              </w:rPr>
              <w:t>Note 5:</w:t>
            </w:r>
            <w:r w:rsidRPr="00F03EE6">
              <w:rPr>
                <w:rFonts w:cs="Arial"/>
                <w:lang w:eastAsia="ja-JP"/>
              </w:rPr>
              <w:tab/>
            </w:r>
            <w:r w:rsidRPr="00F03EE6">
              <w:rPr>
                <w:rFonts w:cs="Arial"/>
              </w:rPr>
              <w:t>To avoid collisions between CQI reports and HARQ-ACK it is necessary to report both on PUSCH instead of PUCCH. PDCCH DCI format 0 shall be transmitted in downlink SF#</w:t>
            </w:r>
            <w:r w:rsidRPr="00F03EE6">
              <w:rPr>
                <w:rFonts w:cs="Arial" w:hint="eastAsia"/>
                <w:lang w:eastAsia="ja-JP"/>
              </w:rPr>
              <w:t>4</w:t>
            </w:r>
            <w:r w:rsidRPr="00F03EE6">
              <w:rPr>
                <w:rFonts w:cs="Arial"/>
              </w:rPr>
              <w:t xml:space="preserve"> and #</w:t>
            </w:r>
            <w:r w:rsidRPr="00F03EE6">
              <w:rPr>
                <w:rFonts w:cs="Arial" w:hint="eastAsia"/>
                <w:lang w:eastAsia="ja-JP"/>
              </w:rPr>
              <w:t>9</w:t>
            </w:r>
            <w:r w:rsidRPr="00F03EE6">
              <w:rPr>
                <w:rFonts w:cs="Arial"/>
              </w:rPr>
              <w:t xml:space="preserve"> to allow periodic CQI to multiplex with the HARQ-ACK on PUSCH in uplink subframe SF#</w:t>
            </w:r>
            <w:r w:rsidRPr="00F03EE6">
              <w:rPr>
                <w:rFonts w:cs="Arial" w:hint="eastAsia"/>
                <w:lang w:eastAsia="ja-JP"/>
              </w:rPr>
              <w:t>8</w:t>
            </w:r>
            <w:r w:rsidRPr="00F03EE6">
              <w:rPr>
                <w:rFonts w:cs="Arial"/>
              </w:rPr>
              <w:t xml:space="preserve"> and #</w:t>
            </w:r>
            <w:r w:rsidRPr="00F03EE6">
              <w:rPr>
                <w:rFonts w:cs="Arial" w:hint="eastAsia"/>
                <w:lang w:eastAsia="ja-JP"/>
              </w:rPr>
              <w:t>3</w:t>
            </w:r>
            <w:r w:rsidRPr="00F03EE6">
              <w:rPr>
                <w:rFonts w:cs="Arial"/>
              </w:rPr>
              <w:t>.</w:t>
            </w:r>
          </w:p>
        </w:tc>
      </w:tr>
    </w:tbl>
    <w:p w:rsidR="004528C8" w:rsidRDefault="004528C8" w:rsidP="00C564CC"/>
    <w:p w:rsidR="004528C8" w:rsidRDefault="004528C8" w:rsidP="00C564CC"/>
    <w:p w:rsidR="004B5984" w:rsidRPr="008B2BDD" w:rsidRDefault="004B5984" w:rsidP="004B5984">
      <w:pPr>
        <w:pStyle w:val="TH"/>
      </w:pPr>
      <w:r w:rsidRPr="008B2BDD">
        <w:lastRenderedPageBreak/>
        <w:t>Enhanced Performance Requirement Type A, Transmit Diversity (FRC) with TM3 interference model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993"/>
        <w:gridCol w:w="716"/>
        <w:gridCol w:w="711"/>
        <w:gridCol w:w="991"/>
        <w:gridCol w:w="992"/>
        <w:gridCol w:w="1273"/>
        <w:gridCol w:w="1274"/>
        <w:gridCol w:w="850"/>
        <w:gridCol w:w="708"/>
      </w:tblGrid>
      <w:tr w:rsidR="004B5984" w:rsidRPr="008B2BDD" w:rsidTr="0020054B">
        <w:trPr>
          <w:trHeight w:val="102"/>
          <w:jc w:val="center"/>
        </w:trPr>
        <w:tc>
          <w:tcPr>
            <w:tcW w:w="1130" w:type="dxa"/>
            <w:vMerge w:val="restart"/>
          </w:tcPr>
          <w:p w:rsidR="004B5984" w:rsidRPr="00F03EE6" w:rsidRDefault="004B5984" w:rsidP="0020054B">
            <w:pPr>
              <w:pStyle w:val="TAH"/>
              <w:rPr>
                <w:rFonts w:cs="Arial"/>
              </w:rPr>
            </w:pPr>
            <w:r w:rsidRPr="00F03EE6">
              <w:rPr>
                <w:rFonts w:cs="Arial"/>
              </w:rPr>
              <w:t>Test Number</w:t>
            </w:r>
          </w:p>
        </w:tc>
        <w:tc>
          <w:tcPr>
            <w:tcW w:w="993" w:type="dxa"/>
            <w:vMerge w:val="restart"/>
          </w:tcPr>
          <w:p w:rsidR="004B5984" w:rsidRPr="00F03EE6" w:rsidRDefault="004B5984" w:rsidP="0020054B">
            <w:pPr>
              <w:pStyle w:val="TAH"/>
              <w:rPr>
                <w:rFonts w:cs="Arial"/>
              </w:rPr>
            </w:pPr>
            <w:r w:rsidRPr="00F03EE6">
              <w:rPr>
                <w:rFonts w:cs="Arial"/>
              </w:rPr>
              <w:t xml:space="preserve">Reference Channel </w:t>
            </w:r>
          </w:p>
        </w:tc>
        <w:tc>
          <w:tcPr>
            <w:tcW w:w="1427" w:type="dxa"/>
            <w:gridSpan w:val="2"/>
          </w:tcPr>
          <w:p w:rsidR="004B5984" w:rsidRPr="00F03EE6" w:rsidRDefault="004B5984" w:rsidP="0020054B">
            <w:pPr>
              <w:pStyle w:val="TAH"/>
              <w:rPr>
                <w:rFonts w:cs="Arial"/>
              </w:rPr>
            </w:pPr>
            <w:r w:rsidRPr="00F03EE6">
              <w:rPr>
                <w:rFonts w:cs="Arial"/>
              </w:rPr>
              <w:t>OCNG Pattern</w:t>
            </w:r>
          </w:p>
        </w:tc>
        <w:tc>
          <w:tcPr>
            <w:tcW w:w="1983" w:type="dxa"/>
            <w:gridSpan w:val="2"/>
          </w:tcPr>
          <w:p w:rsidR="004B5984" w:rsidRPr="00F03EE6" w:rsidRDefault="004B5984" w:rsidP="0020054B">
            <w:pPr>
              <w:pStyle w:val="TAH"/>
              <w:rPr>
                <w:rFonts w:cs="Arial"/>
              </w:rPr>
            </w:pPr>
            <w:r w:rsidRPr="00F03EE6">
              <w:rPr>
                <w:rFonts w:cs="Arial"/>
              </w:rPr>
              <w:t>Propagation Conditions</w:t>
            </w:r>
          </w:p>
        </w:tc>
        <w:tc>
          <w:tcPr>
            <w:tcW w:w="1273" w:type="dxa"/>
            <w:vMerge w:val="restart"/>
          </w:tcPr>
          <w:p w:rsidR="004B5984" w:rsidRPr="00F03EE6" w:rsidRDefault="004B5984" w:rsidP="0020054B">
            <w:pPr>
              <w:pStyle w:val="TAH"/>
              <w:rPr>
                <w:rFonts w:cs="Arial"/>
              </w:rPr>
            </w:pPr>
            <w:r w:rsidRPr="00F03EE6">
              <w:rPr>
                <w:rFonts w:cs="Arial"/>
              </w:rPr>
              <w:t>Correlation Matrix and Antenna Configuration (Note 3)</w:t>
            </w:r>
          </w:p>
        </w:tc>
        <w:tc>
          <w:tcPr>
            <w:tcW w:w="2124" w:type="dxa"/>
            <w:gridSpan w:val="2"/>
          </w:tcPr>
          <w:p w:rsidR="004B5984" w:rsidRPr="00F03EE6" w:rsidRDefault="004B5984" w:rsidP="0020054B">
            <w:pPr>
              <w:pStyle w:val="TAH"/>
              <w:rPr>
                <w:rFonts w:cs="Arial"/>
              </w:rPr>
            </w:pPr>
            <w:r w:rsidRPr="00F03EE6">
              <w:rPr>
                <w:rFonts w:cs="Arial"/>
              </w:rPr>
              <w:t>Reference Value</w:t>
            </w:r>
          </w:p>
        </w:tc>
        <w:tc>
          <w:tcPr>
            <w:tcW w:w="708" w:type="dxa"/>
          </w:tcPr>
          <w:p w:rsidR="004B5984" w:rsidRPr="00F03EE6" w:rsidRDefault="004B5984" w:rsidP="0020054B">
            <w:pPr>
              <w:pStyle w:val="TAH"/>
              <w:rPr>
                <w:rFonts w:cs="Arial"/>
              </w:rPr>
            </w:pPr>
            <w:r w:rsidRPr="00F03EE6">
              <w:rPr>
                <w:rFonts w:cs="Arial"/>
              </w:rPr>
              <w:t>UE Category</w:t>
            </w:r>
          </w:p>
        </w:tc>
      </w:tr>
      <w:tr w:rsidR="004B5984" w:rsidRPr="008B2BDD" w:rsidTr="0020054B">
        <w:trPr>
          <w:trHeight w:val="102"/>
          <w:jc w:val="center"/>
        </w:trPr>
        <w:tc>
          <w:tcPr>
            <w:tcW w:w="1130" w:type="dxa"/>
            <w:vMerge/>
          </w:tcPr>
          <w:p w:rsidR="004B5984" w:rsidRPr="00F03EE6" w:rsidRDefault="004B5984" w:rsidP="0020054B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  <w:vMerge/>
          </w:tcPr>
          <w:p w:rsidR="004B5984" w:rsidRPr="00F03EE6" w:rsidRDefault="004B5984" w:rsidP="0020054B">
            <w:pPr>
              <w:pStyle w:val="TAH"/>
              <w:rPr>
                <w:rFonts w:cs="Arial"/>
              </w:rPr>
            </w:pPr>
          </w:p>
        </w:tc>
        <w:tc>
          <w:tcPr>
            <w:tcW w:w="716" w:type="dxa"/>
          </w:tcPr>
          <w:p w:rsidR="004B5984" w:rsidRPr="00F03EE6" w:rsidRDefault="004B5984" w:rsidP="0020054B">
            <w:pPr>
              <w:pStyle w:val="TAH"/>
              <w:rPr>
                <w:rFonts w:cs="Arial"/>
                <w:lang w:eastAsia="zh-CN"/>
              </w:rPr>
            </w:pPr>
            <w:r w:rsidRPr="00F03EE6">
              <w:rPr>
                <w:rFonts w:cs="Arial"/>
              </w:rPr>
              <w:t>Cell</w:t>
            </w:r>
            <w:r w:rsidRPr="00F03EE6">
              <w:rPr>
                <w:rFonts w:cs="Arial" w:hint="eastAsia"/>
                <w:lang w:eastAsia="zh-CN"/>
              </w:rPr>
              <w:t xml:space="preserve"> 1</w:t>
            </w:r>
          </w:p>
        </w:tc>
        <w:tc>
          <w:tcPr>
            <w:tcW w:w="711" w:type="dxa"/>
          </w:tcPr>
          <w:p w:rsidR="004B5984" w:rsidRPr="00F03EE6" w:rsidRDefault="004B5984" w:rsidP="0020054B">
            <w:pPr>
              <w:pStyle w:val="TAH"/>
              <w:rPr>
                <w:rFonts w:cs="Arial"/>
                <w:lang w:eastAsia="zh-CN"/>
              </w:rPr>
            </w:pPr>
            <w:r w:rsidRPr="00F03EE6">
              <w:rPr>
                <w:rFonts w:cs="Arial"/>
              </w:rPr>
              <w:t>Cell</w:t>
            </w:r>
            <w:r w:rsidRPr="00F03EE6">
              <w:rPr>
                <w:rFonts w:cs="Arial" w:hint="eastAsia"/>
                <w:lang w:eastAsia="zh-CN"/>
              </w:rPr>
              <w:t xml:space="preserve"> 2</w:t>
            </w:r>
          </w:p>
        </w:tc>
        <w:tc>
          <w:tcPr>
            <w:tcW w:w="991" w:type="dxa"/>
          </w:tcPr>
          <w:p w:rsidR="004B5984" w:rsidRPr="00F03EE6" w:rsidRDefault="004B5984" w:rsidP="0020054B">
            <w:pPr>
              <w:pStyle w:val="TAH"/>
              <w:rPr>
                <w:rFonts w:cs="Arial"/>
                <w:lang w:eastAsia="zh-CN"/>
              </w:rPr>
            </w:pPr>
            <w:r w:rsidRPr="00F03EE6">
              <w:rPr>
                <w:rFonts w:cs="Arial"/>
              </w:rPr>
              <w:t>Cell</w:t>
            </w:r>
            <w:r w:rsidRPr="00F03EE6">
              <w:rPr>
                <w:rFonts w:cs="Arial" w:hint="eastAsia"/>
                <w:lang w:eastAsia="zh-CN"/>
              </w:rPr>
              <w:t xml:space="preserve"> 1</w:t>
            </w:r>
          </w:p>
        </w:tc>
        <w:tc>
          <w:tcPr>
            <w:tcW w:w="992" w:type="dxa"/>
          </w:tcPr>
          <w:p w:rsidR="004B5984" w:rsidRPr="00F03EE6" w:rsidRDefault="004B5984" w:rsidP="0020054B">
            <w:pPr>
              <w:pStyle w:val="TAH"/>
              <w:rPr>
                <w:rFonts w:cs="Arial"/>
                <w:lang w:eastAsia="zh-CN"/>
              </w:rPr>
            </w:pPr>
            <w:r w:rsidRPr="00F03EE6">
              <w:rPr>
                <w:rFonts w:cs="Arial"/>
              </w:rPr>
              <w:t>Cell</w:t>
            </w:r>
            <w:r w:rsidRPr="00F03EE6">
              <w:rPr>
                <w:rFonts w:cs="Arial" w:hint="eastAsia"/>
                <w:lang w:eastAsia="zh-CN"/>
              </w:rPr>
              <w:t xml:space="preserve"> 2</w:t>
            </w:r>
          </w:p>
        </w:tc>
        <w:tc>
          <w:tcPr>
            <w:tcW w:w="1273" w:type="dxa"/>
            <w:vMerge/>
          </w:tcPr>
          <w:p w:rsidR="004B5984" w:rsidRPr="00F03EE6" w:rsidRDefault="004B5984" w:rsidP="0020054B">
            <w:pPr>
              <w:pStyle w:val="TAH"/>
              <w:rPr>
                <w:rFonts w:cs="Arial"/>
              </w:rPr>
            </w:pPr>
          </w:p>
        </w:tc>
        <w:tc>
          <w:tcPr>
            <w:tcW w:w="1274" w:type="dxa"/>
          </w:tcPr>
          <w:p w:rsidR="004B5984" w:rsidRPr="00F03EE6" w:rsidRDefault="004B5984" w:rsidP="0020054B">
            <w:pPr>
              <w:pStyle w:val="TAH"/>
              <w:rPr>
                <w:rFonts w:cs="Arial"/>
              </w:rPr>
            </w:pPr>
            <w:r w:rsidRPr="00F03EE6">
              <w:rPr>
                <w:rFonts w:cs="Arial"/>
              </w:rPr>
              <w:t>Fraction of Maximum Throughput (%)</w:t>
            </w:r>
          </w:p>
        </w:tc>
        <w:tc>
          <w:tcPr>
            <w:tcW w:w="850" w:type="dxa"/>
          </w:tcPr>
          <w:p w:rsidR="004B5984" w:rsidRPr="00F03EE6" w:rsidRDefault="004B5984" w:rsidP="0020054B">
            <w:pPr>
              <w:pStyle w:val="TAH"/>
              <w:rPr>
                <w:rFonts w:cs="Arial"/>
              </w:rPr>
            </w:pPr>
            <w:r w:rsidRPr="00F03EE6">
              <w:rPr>
                <w:rFonts w:cs="Arial"/>
              </w:rPr>
              <w:t>SINR (dB)</w:t>
            </w:r>
            <w:r w:rsidRPr="00F03EE6">
              <w:rPr>
                <w:rFonts w:cs="Arial" w:hint="eastAsia"/>
                <w:lang w:eastAsia="zh-CN"/>
              </w:rPr>
              <w:t xml:space="preserve"> (Note</w:t>
            </w:r>
            <w:r w:rsidRPr="00F03EE6">
              <w:rPr>
                <w:rFonts w:cs="Arial"/>
                <w:lang w:eastAsia="zh-CN"/>
              </w:rPr>
              <w:t xml:space="preserve"> 2</w:t>
            </w:r>
            <w:r w:rsidRPr="00F03EE6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708" w:type="dxa"/>
          </w:tcPr>
          <w:p w:rsidR="004B5984" w:rsidRPr="008B2BDD" w:rsidRDefault="004B5984" w:rsidP="0020054B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5984" w:rsidRPr="008B2BDD" w:rsidTr="0020054B">
        <w:trPr>
          <w:trHeight w:val="588"/>
          <w:jc w:val="center"/>
        </w:trPr>
        <w:tc>
          <w:tcPr>
            <w:tcW w:w="1131" w:type="dxa"/>
          </w:tcPr>
          <w:p w:rsidR="004B5984" w:rsidRPr="00F03EE6" w:rsidRDefault="004B5984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1</w:t>
            </w:r>
          </w:p>
        </w:tc>
        <w:tc>
          <w:tcPr>
            <w:tcW w:w="993" w:type="dxa"/>
          </w:tcPr>
          <w:p w:rsidR="004B5984" w:rsidRPr="00F03EE6" w:rsidRDefault="004B5984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 w:hint="eastAsia"/>
                <w:sz w:val="16"/>
                <w:szCs w:val="16"/>
                <w:lang w:eastAsia="zh-CN"/>
              </w:rPr>
              <w:t>R.46 TDD</w:t>
            </w:r>
          </w:p>
        </w:tc>
        <w:tc>
          <w:tcPr>
            <w:tcW w:w="716" w:type="dxa"/>
          </w:tcPr>
          <w:p w:rsidR="004B5984" w:rsidRPr="00F03EE6" w:rsidRDefault="004B5984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OP.1 TDD</w:t>
            </w:r>
          </w:p>
        </w:tc>
        <w:tc>
          <w:tcPr>
            <w:tcW w:w="711" w:type="dxa"/>
          </w:tcPr>
          <w:p w:rsidR="004B5984" w:rsidRPr="00F03EE6" w:rsidRDefault="004B5984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N/A</w:t>
            </w:r>
          </w:p>
        </w:tc>
        <w:tc>
          <w:tcPr>
            <w:tcW w:w="991" w:type="dxa"/>
          </w:tcPr>
          <w:p w:rsidR="004B5984" w:rsidRPr="00F03EE6" w:rsidRDefault="004B5984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</w:rPr>
              <w:t>EVA70</w:t>
            </w:r>
          </w:p>
        </w:tc>
        <w:tc>
          <w:tcPr>
            <w:tcW w:w="992" w:type="dxa"/>
          </w:tcPr>
          <w:p w:rsidR="004B5984" w:rsidRPr="00F03EE6" w:rsidRDefault="004B5984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 w:hint="eastAsia"/>
                <w:lang w:eastAsia="zh-CN"/>
              </w:rPr>
              <w:t>EVA</w:t>
            </w:r>
            <w:r w:rsidRPr="00F03EE6">
              <w:rPr>
                <w:rFonts w:cs="Arial"/>
                <w:lang w:eastAsia="zh-CN"/>
              </w:rPr>
              <w:t>70</w:t>
            </w:r>
          </w:p>
        </w:tc>
        <w:tc>
          <w:tcPr>
            <w:tcW w:w="1273" w:type="dxa"/>
          </w:tcPr>
          <w:p w:rsidR="004B5984" w:rsidRPr="00F03EE6" w:rsidRDefault="004B5984" w:rsidP="0020054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2x4</w:t>
            </w:r>
            <w:r w:rsidRPr="00F03EE6">
              <w:rPr>
                <w:rFonts w:cs="Arial"/>
              </w:rPr>
              <w:t xml:space="preserve"> Low</w:t>
            </w:r>
          </w:p>
        </w:tc>
        <w:tc>
          <w:tcPr>
            <w:tcW w:w="1274" w:type="dxa"/>
          </w:tcPr>
          <w:p w:rsidR="004B5984" w:rsidRPr="00F03EE6" w:rsidRDefault="004B5984" w:rsidP="0020054B">
            <w:pPr>
              <w:pStyle w:val="TAC"/>
              <w:rPr>
                <w:rFonts w:cs="Arial"/>
                <w:lang w:eastAsia="zh-CN"/>
              </w:rPr>
            </w:pPr>
            <w:r w:rsidRPr="00F03EE6">
              <w:rPr>
                <w:rFonts w:cs="Arial"/>
              </w:rPr>
              <w:t>70</w:t>
            </w:r>
          </w:p>
        </w:tc>
        <w:tc>
          <w:tcPr>
            <w:tcW w:w="850" w:type="dxa"/>
          </w:tcPr>
          <w:p w:rsidR="004B5984" w:rsidRPr="00F03EE6" w:rsidRDefault="004B5984" w:rsidP="0020054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708" w:type="dxa"/>
          </w:tcPr>
          <w:p w:rsidR="004B5984" w:rsidRPr="00F03EE6" w:rsidRDefault="004B5984" w:rsidP="0020054B">
            <w:pPr>
              <w:pStyle w:val="TAC"/>
              <w:rPr>
                <w:rFonts w:cs="Arial"/>
              </w:rPr>
            </w:pPr>
            <w:r w:rsidRPr="00F03EE6">
              <w:rPr>
                <w:rFonts w:cs="Arial"/>
                <w:lang w:eastAsia="ja-JP"/>
              </w:rPr>
              <w:t>≥1</w:t>
            </w:r>
          </w:p>
        </w:tc>
      </w:tr>
      <w:tr w:rsidR="004B5984" w:rsidRPr="008B2BDD" w:rsidTr="004B5984">
        <w:trPr>
          <w:jc w:val="center"/>
        </w:trPr>
        <w:tc>
          <w:tcPr>
            <w:tcW w:w="9638" w:type="dxa"/>
            <w:gridSpan w:val="10"/>
          </w:tcPr>
          <w:p w:rsidR="004B5984" w:rsidRPr="00F03EE6" w:rsidRDefault="004B5984" w:rsidP="0020054B">
            <w:pPr>
              <w:pStyle w:val="TAN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Note 1:</w:t>
            </w:r>
            <w:r w:rsidRPr="00F03EE6">
              <w:rPr>
                <w:rFonts w:cs="Arial"/>
                <w:lang w:eastAsia="zh-CN"/>
              </w:rPr>
              <w:tab/>
              <w:t>The propagation conditio</w:t>
            </w:r>
            <w:r>
              <w:rPr>
                <w:rFonts w:cs="Arial"/>
                <w:lang w:eastAsia="zh-CN"/>
              </w:rPr>
              <w:t>ns for Cell 1 and  Cell 2</w:t>
            </w:r>
            <w:r w:rsidRPr="00F03EE6">
              <w:rPr>
                <w:rFonts w:cs="Arial"/>
                <w:lang w:eastAsia="zh-CN"/>
              </w:rPr>
              <w:t xml:space="preserve"> are statistically independent.</w:t>
            </w:r>
          </w:p>
          <w:p w:rsidR="004B5984" w:rsidRPr="00F03EE6" w:rsidRDefault="004B5984" w:rsidP="0020054B">
            <w:pPr>
              <w:pStyle w:val="TAN"/>
              <w:rPr>
                <w:rFonts w:cs="Arial"/>
                <w:lang w:eastAsia="zh-CN"/>
              </w:rPr>
            </w:pPr>
            <w:r w:rsidRPr="00F03EE6">
              <w:rPr>
                <w:rFonts w:cs="Arial"/>
                <w:lang w:eastAsia="zh-CN"/>
              </w:rPr>
              <w:t>N</w:t>
            </w:r>
            <w:r w:rsidRPr="00F03EE6">
              <w:rPr>
                <w:rFonts w:cs="Arial" w:hint="eastAsia"/>
                <w:lang w:eastAsia="zh-CN"/>
              </w:rPr>
              <w:t>ote</w:t>
            </w:r>
            <w:r w:rsidRPr="00F03EE6">
              <w:rPr>
                <w:rFonts w:cs="Arial"/>
                <w:lang w:eastAsia="zh-CN"/>
              </w:rPr>
              <w:t xml:space="preserve"> 2</w:t>
            </w:r>
            <w:r w:rsidRPr="00F03EE6">
              <w:rPr>
                <w:rFonts w:cs="Arial" w:hint="eastAsia"/>
                <w:lang w:eastAsia="zh-CN"/>
              </w:rPr>
              <w:t>:</w:t>
            </w:r>
            <w:r w:rsidRPr="00F03EE6">
              <w:rPr>
                <w:rFonts w:cs="Arial"/>
                <w:lang w:eastAsia="zh-CN"/>
              </w:rPr>
              <w:tab/>
              <w:t>SINR</w:t>
            </w:r>
            <w:r w:rsidRPr="00F03EE6">
              <w:rPr>
                <w:rFonts w:cs="Arial" w:hint="eastAsia"/>
                <w:lang w:eastAsia="zh-CN"/>
              </w:rPr>
              <w:t xml:space="preserve"> corresponds to </w:t>
            </w:r>
            <w:r w:rsidRPr="00F03EE6">
              <w:rPr>
                <w:rFonts w:cs="Arial"/>
                <w:position w:val="-12"/>
              </w:rPr>
              <w:object w:dxaOrig="840" w:dyaOrig="380">
                <v:shape id="_x0000_i1036" type="#_x0000_t75" style="width:41.95pt;height:18.8pt" o:ole="">
                  <v:imagedata r:id="rId18" o:title=""/>
                </v:shape>
                <o:OLEObject Type="Embed" ProgID="Equation.3" ShapeID="_x0000_i1036" DrawAspect="Content" ObjectID="_1539767731" r:id="rId25"/>
              </w:object>
            </w:r>
            <w:r w:rsidRPr="00F03EE6">
              <w:rPr>
                <w:rFonts w:cs="Arial"/>
              </w:rPr>
              <w:t xml:space="preserve"> </w:t>
            </w:r>
            <w:r w:rsidRPr="00F03EE6">
              <w:rPr>
                <w:rFonts w:cs="Arial" w:hint="eastAsia"/>
                <w:lang w:eastAsia="zh-CN"/>
              </w:rPr>
              <w:t xml:space="preserve">of </w:t>
            </w:r>
            <w:r w:rsidRPr="00F03EE6">
              <w:rPr>
                <w:rFonts w:cs="Arial"/>
                <w:lang w:eastAsia="zh-CN"/>
              </w:rPr>
              <w:t>C</w:t>
            </w:r>
            <w:r w:rsidRPr="00F03EE6">
              <w:rPr>
                <w:rFonts w:cs="Arial" w:hint="eastAsia"/>
                <w:lang w:eastAsia="zh-CN"/>
              </w:rPr>
              <w:t>ell 1</w:t>
            </w:r>
            <w:r w:rsidRPr="00F03EE6">
              <w:rPr>
                <w:rFonts w:cs="Arial"/>
                <w:lang w:eastAsia="zh-CN"/>
              </w:rPr>
              <w:t xml:space="preserve"> as defined in clause 8.1.1</w:t>
            </w:r>
            <w:r w:rsidRPr="00F03EE6">
              <w:rPr>
                <w:rFonts w:cs="Arial" w:hint="eastAsia"/>
                <w:lang w:eastAsia="zh-CN"/>
              </w:rPr>
              <w:t>.</w:t>
            </w:r>
          </w:p>
          <w:p w:rsidR="004B5984" w:rsidRPr="00F03EE6" w:rsidRDefault="004B5984" w:rsidP="0020054B">
            <w:pPr>
              <w:pStyle w:val="TAN"/>
              <w:rPr>
                <w:rFonts w:cs="Arial"/>
              </w:rPr>
            </w:pPr>
            <w:r w:rsidRPr="00F03EE6">
              <w:rPr>
                <w:rFonts w:cs="Arial"/>
                <w:lang w:eastAsia="zh-CN"/>
              </w:rPr>
              <w:t>Note 3</w:t>
            </w:r>
            <w:r w:rsidRPr="00F03EE6">
              <w:rPr>
                <w:rFonts w:cs="Arial" w:hint="eastAsia"/>
                <w:lang w:eastAsia="zh-CN"/>
              </w:rPr>
              <w:t>:</w:t>
            </w:r>
            <w:r w:rsidRPr="00F03EE6">
              <w:rPr>
                <w:rFonts w:cs="Arial"/>
                <w:lang w:eastAsia="zh-CN"/>
              </w:rPr>
              <w:tab/>
            </w:r>
            <w:r w:rsidRPr="00F03EE6">
              <w:rPr>
                <w:rFonts w:cs="Arial"/>
              </w:rPr>
              <w:t>Correlation matrix and antenna configuration parameters a</w:t>
            </w:r>
            <w:r>
              <w:rPr>
                <w:rFonts w:cs="Arial"/>
              </w:rPr>
              <w:t>pply for each of Cell 1 and Cell 2</w:t>
            </w:r>
            <w:r w:rsidRPr="00F03EE6">
              <w:rPr>
                <w:rFonts w:cs="Arial"/>
              </w:rPr>
              <w:t>.</w:t>
            </w:r>
          </w:p>
        </w:tc>
      </w:tr>
    </w:tbl>
    <w:p w:rsidR="004B5984" w:rsidRPr="008B2BDD" w:rsidRDefault="004B5984" w:rsidP="004B5984">
      <w:pPr>
        <w:pStyle w:val="Heading5"/>
        <w:numPr>
          <w:ilvl w:val="0"/>
          <w:numId w:val="0"/>
        </w:numPr>
      </w:pPr>
    </w:p>
    <w:p w:rsidR="004B5984" w:rsidRDefault="004B5984" w:rsidP="00C564CC"/>
    <w:p w:rsidR="00C564CC" w:rsidRDefault="00C564CC" w:rsidP="00C564CC"/>
    <w:p w:rsidR="00C564CC" w:rsidRPr="00C564CC" w:rsidRDefault="00C564CC" w:rsidP="00C564CC"/>
    <w:p w:rsidR="000D0DFC" w:rsidRDefault="00C353DB" w:rsidP="00F0637E">
      <w:pPr>
        <w:pStyle w:val="Heading1"/>
        <w:tabs>
          <w:tab w:val="clear" w:pos="-538"/>
          <w:tab w:val="num" w:pos="0"/>
        </w:tabs>
        <w:ind w:left="0" w:firstLine="0"/>
      </w:pPr>
      <w:r>
        <w:t>Discussions and Results</w:t>
      </w:r>
    </w:p>
    <w:p w:rsidR="00A3378A" w:rsidRDefault="00F67A34" w:rsidP="00C812C9">
      <w:r>
        <w:t>These are the simulation results for the testcases for 4Rx IRC based on the simulation assumptions above and introduced in 36.101 section 8.10.1.1.1A (FDD</w:t>
      </w:r>
      <w:r w:rsidR="00492900">
        <w:t>)</w:t>
      </w:r>
      <w:r>
        <w:t xml:space="preserve"> and 8.101.2.1A (TDD) in the approved CR in tdoc R4-168632</w:t>
      </w:r>
      <w:r w:rsidR="00492900">
        <w:t xml:space="preserve"> [2</w:t>
      </w:r>
      <w:r w:rsidR="004A3155">
        <w:t>]</w:t>
      </w:r>
    </w:p>
    <w:p w:rsidR="00A3378A" w:rsidRDefault="00492900" w:rsidP="00A3378A">
      <w:pPr>
        <w:keepNext/>
      </w:pPr>
      <w:r>
        <w:rPr>
          <w:noProof/>
          <w:lang w:val="en-US"/>
        </w:rPr>
        <w:drawing>
          <wp:inline distT="0" distB="0" distL="0" distR="0">
            <wp:extent cx="6120765" cy="45847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.10.1.1.1A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58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378A" w:rsidRDefault="00A3378A" w:rsidP="00A3378A">
      <w:pPr>
        <w:pStyle w:val="Caption"/>
      </w:pPr>
      <w:r>
        <w:t xml:space="preserve">Figur </w:t>
      </w:r>
      <w:r>
        <w:fldChar w:fldCharType="begin"/>
      </w:r>
      <w:r>
        <w:instrText xml:space="preserve"> SEQ Figur \* ARABIC </w:instrText>
      </w:r>
      <w:r>
        <w:fldChar w:fldCharType="separate"/>
      </w:r>
      <w:r w:rsidR="00CD2C69">
        <w:rPr>
          <w:noProof/>
        </w:rPr>
        <w:t>1</w:t>
      </w:r>
      <w:r>
        <w:fldChar w:fldCharType="end"/>
      </w:r>
      <w:r>
        <w:t xml:space="preserve">: </w:t>
      </w:r>
      <w:r w:rsidR="00947D3F">
        <w:t xml:space="preserve">The </w:t>
      </w:r>
      <w:r w:rsidR="00F67A34">
        <w:t xml:space="preserve">FDD </w:t>
      </w:r>
      <w:r w:rsidR="008F5FA6">
        <w:t xml:space="preserve">simulation results when </w:t>
      </w:r>
      <w:r w:rsidR="00F67A34">
        <w:t xml:space="preserve">8.10.1.1.1A </w:t>
      </w:r>
      <w:r w:rsidR="008F5FA6">
        <w:t>is simulated with 2 and 4Rx</w:t>
      </w:r>
    </w:p>
    <w:p w:rsidR="00EE19C3" w:rsidRDefault="00EE19C3" w:rsidP="00D86C64"/>
    <w:p w:rsidR="00CD2C69" w:rsidRDefault="00492900" w:rsidP="00CD2C69">
      <w:pPr>
        <w:keepNext/>
      </w:pPr>
      <w:r>
        <w:rPr>
          <w:noProof/>
          <w:lang w:val="en-US"/>
        </w:rPr>
        <w:drawing>
          <wp:inline distT="0" distB="0" distL="0" distR="0">
            <wp:extent cx="6120765" cy="45847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8.10.1.2.1A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58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378A" w:rsidRDefault="00CD2C69" w:rsidP="00CD2C69">
      <w:pPr>
        <w:pStyle w:val="Caption"/>
      </w:pPr>
      <w:r>
        <w:t xml:space="preserve">Figur </w:t>
      </w:r>
      <w:r>
        <w:fldChar w:fldCharType="begin"/>
      </w:r>
      <w:r>
        <w:instrText xml:space="preserve"> SEQ Figur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The </w:t>
      </w:r>
      <w:r w:rsidR="00F67A34">
        <w:t xml:space="preserve">TDD </w:t>
      </w:r>
      <w:r>
        <w:t>s</w:t>
      </w:r>
      <w:r w:rsidR="00F67A34">
        <w:t>imulation results when 8.10.1.2.1A</w:t>
      </w:r>
      <w:r>
        <w:t xml:space="preserve"> is simulated with 2 and 4Rx</w:t>
      </w:r>
    </w:p>
    <w:p w:rsidR="00A3378A" w:rsidRDefault="00A3378A" w:rsidP="00D86C64"/>
    <w:p w:rsidR="00A3378A" w:rsidRDefault="009B52EC" w:rsidP="00D86C64">
      <w:r>
        <w:t>Based on these simulations and after an alignment of simulation results it is proposed to specify a new requirement for 4Rx based on the 2Rx IRC requirement in 8.2.1.2.4 and 8.2.2.2.4 in the 4Rx performance section.</w:t>
      </w:r>
    </w:p>
    <w:p w:rsidR="009B52EC" w:rsidRDefault="009B52EC" w:rsidP="00D86C64"/>
    <w:p w:rsidR="00554495" w:rsidRDefault="00C90462" w:rsidP="00C90462">
      <w:pPr>
        <w:pStyle w:val="Heading1"/>
        <w:tabs>
          <w:tab w:val="clear" w:pos="-538"/>
          <w:tab w:val="num" w:pos="0"/>
        </w:tabs>
        <w:ind w:left="0" w:firstLine="0"/>
      </w:pPr>
      <w:r>
        <w:t>Conclusions</w:t>
      </w:r>
    </w:p>
    <w:p w:rsidR="00C90462" w:rsidRDefault="009B52EC" w:rsidP="00C90462">
      <w:r>
        <w:t>Based on these simulation results with ali</w:t>
      </w:r>
      <w:r w:rsidR="00C64A5A">
        <w:t xml:space="preserve">gnment with other </w:t>
      </w:r>
      <w:r w:rsidR="00E910DD">
        <w:t>companies a CR as proposed in [2</w:t>
      </w:r>
      <w:r w:rsidR="00C64A5A">
        <w:t>]</w:t>
      </w:r>
    </w:p>
    <w:p w:rsidR="00C90462" w:rsidRPr="00C90462" w:rsidRDefault="00C90462" w:rsidP="00C90462"/>
    <w:p w:rsidR="00643591" w:rsidRDefault="00643591" w:rsidP="00C90462">
      <w:pPr>
        <w:pStyle w:val="Heading1"/>
        <w:tabs>
          <w:tab w:val="clear" w:pos="-538"/>
          <w:tab w:val="num" w:pos="0"/>
        </w:tabs>
        <w:ind w:left="0" w:firstLine="0"/>
      </w:pPr>
      <w:r w:rsidRPr="0022368E">
        <w:t>References</w:t>
      </w:r>
    </w:p>
    <w:p w:rsidR="00C812C9" w:rsidRDefault="00C812C9" w:rsidP="00C812C9">
      <w:pPr>
        <w:pStyle w:val="ListParagraph"/>
        <w:numPr>
          <w:ilvl w:val="0"/>
          <w:numId w:val="32"/>
        </w:numPr>
        <w:ind w:firstLineChars="0"/>
      </w:pPr>
      <w:bookmarkStart w:id="2" w:name="_Ref462633449"/>
      <w:r>
        <w:t xml:space="preserve">R4-167008: </w:t>
      </w:r>
      <w:r w:rsidRPr="00C812C9">
        <w:t>WF on antenna connection for legacy 2Rx tests for 4Rx UEs</w:t>
      </w:r>
      <w:r>
        <w:t>,</w:t>
      </w:r>
      <w:bookmarkEnd w:id="2"/>
      <w:r>
        <w:t xml:space="preserve"> </w:t>
      </w:r>
    </w:p>
    <w:p w:rsidR="00C64A5A" w:rsidRPr="00C812C9" w:rsidRDefault="004A3155" w:rsidP="00C64A5A">
      <w:pPr>
        <w:pStyle w:val="ListParagraph"/>
        <w:numPr>
          <w:ilvl w:val="0"/>
          <w:numId w:val="32"/>
        </w:numPr>
        <w:ind w:firstLineChars="0"/>
      </w:pPr>
      <w:r>
        <w:t>R4-168632</w:t>
      </w:r>
      <w:r w:rsidR="00C64A5A">
        <w:t xml:space="preserve">: </w:t>
      </w:r>
      <w:r w:rsidR="00C64A5A" w:rsidRPr="00C64A5A">
        <w:t>CR for IRC TM2/3/3 tests with 4Rx in Rel-13</w:t>
      </w:r>
      <w:r w:rsidR="00C64A5A">
        <w:t>, Ericsson</w:t>
      </w:r>
    </w:p>
    <w:p w:rsidR="00886ACE" w:rsidRPr="006520B0" w:rsidRDefault="00886ACE" w:rsidP="00C90462">
      <w:pPr>
        <w:pStyle w:val="Heading1"/>
        <w:numPr>
          <w:ilvl w:val="0"/>
          <w:numId w:val="0"/>
        </w:numPr>
      </w:pPr>
    </w:p>
    <w:sectPr w:rsidR="00886ACE" w:rsidRPr="006520B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2A6" w:rsidRDefault="008C02A6">
      <w:r>
        <w:separator/>
      </w:r>
    </w:p>
  </w:endnote>
  <w:endnote w:type="continuationSeparator" w:id="0">
    <w:p w:rsidR="008C02A6" w:rsidRDefault="008C0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2A6" w:rsidRDefault="008C02A6">
      <w:r>
        <w:separator/>
      </w:r>
    </w:p>
  </w:footnote>
  <w:footnote w:type="continuationSeparator" w:id="0">
    <w:p w:rsidR="008C02A6" w:rsidRDefault="008C02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1883"/>
        </w:tabs>
        <w:ind w:left="188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603"/>
        </w:tabs>
        <w:ind w:left="26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3323"/>
        </w:tabs>
        <w:ind w:left="33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43"/>
        </w:tabs>
        <w:ind w:left="40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63"/>
        </w:tabs>
        <w:ind w:left="476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83"/>
        </w:tabs>
        <w:ind w:left="54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03"/>
        </w:tabs>
        <w:ind w:left="62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23"/>
        </w:tabs>
        <w:ind w:left="692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43"/>
        </w:tabs>
        <w:ind w:left="7643" w:hanging="360"/>
      </w:pPr>
      <w:rPr>
        <w:rFonts w:ascii="Wingdings" w:hAnsi="Wingdings" w:hint="default"/>
      </w:rPr>
    </w:lvl>
  </w:abstractNum>
  <w:abstractNum w:abstractNumId="2" w15:restartNumberingAfterBreak="0">
    <w:nsid w:val="04421160"/>
    <w:multiLevelType w:val="hybridMultilevel"/>
    <w:tmpl w:val="FF982C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635CA7"/>
    <w:multiLevelType w:val="hybridMultilevel"/>
    <w:tmpl w:val="8CAE5F1A"/>
    <w:lvl w:ilvl="0" w:tplc="D4D46730">
      <w:start w:val="1"/>
      <w:numFmt w:val="lowerLetter"/>
      <w:pStyle w:val="Listabcsing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465E98"/>
    <w:multiLevelType w:val="hybridMultilevel"/>
    <w:tmpl w:val="D774F564"/>
    <w:lvl w:ilvl="0" w:tplc="DC3EF658">
      <w:start w:val="1"/>
      <w:numFmt w:val="decimal"/>
      <w:pStyle w:val="Listnumberdoub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9D6976"/>
    <w:multiLevelType w:val="hybridMultilevel"/>
    <w:tmpl w:val="77847B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36B97"/>
    <w:multiLevelType w:val="hybridMultilevel"/>
    <w:tmpl w:val="58D8A8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BE0E62"/>
    <w:multiLevelType w:val="multilevel"/>
    <w:tmpl w:val="28A22B74"/>
    <w:lvl w:ilvl="0">
      <w:start w:val="1"/>
      <w:numFmt w:val="bullet"/>
      <w:pStyle w:val="ListBullet2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9" w15:restartNumberingAfterBreak="0">
    <w:nsid w:val="25417998"/>
    <w:multiLevelType w:val="hybridMultilevel"/>
    <w:tmpl w:val="9FF4E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665B69"/>
    <w:multiLevelType w:val="hybridMultilevel"/>
    <w:tmpl w:val="0DDAD44C"/>
    <w:lvl w:ilvl="0" w:tplc="29AE4C14">
      <w:start w:val="1"/>
      <w:numFmt w:val="decimal"/>
      <w:pStyle w:val="Listnumbersing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261A09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8EF6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61A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0081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2EA9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82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923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641B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6A08D5"/>
    <w:multiLevelType w:val="hybridMultilevel"/>
    <w:tmpl w:val="F3B63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2675FD"/>
    <w:multiLevelType w:val="hybridMultilevel"/>
    <w:tmpl w:val="87D812BA"/>
    <w:lvl w:ilvl="0" w:tplc="5A7EF682">
      <w:start w:val="1"/>
      <w:numFmt w:val="lowerLetter"/>
      <w:pStyle w:val="Listabcdoub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7" w15:restartNumberingAfterBreak="0">
    <w:nsid w:val="475974FF"/>
    <w:multiLevelType w:val="hybridMultilevel"/>
    <w:tmpl w:val="422CD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69E6745F"/>
    <w:multiLevelType w:val="hybridMultilevel"/>
    <w:tmpl w:val="E774F2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924983"/>
    <w:multiLevelType w:val="hybridMultilevel"/>
    <w:tmpl w:val="F7483990"/>
    <w:lvl w:ilvl="0" w:tplc="D1A8A65E">
      <w:start w:val="1"/>
      <w:numFmt w:val="decimal"/>
      <w:lvlText w:val="[%1]"/>
      <w:lvlJc w:val="left"/>
      <w:pPr>
        <w:ind w:left="92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2C71936"/>
    <w:multiLevelType w:val="multilevel"/>
    <w:tmpl w:val="4F1C3662"/>
    <w:lvl w:ilvl="0">
      <w:start w:val="1"/>
      <w:numFmt w:val="decimal"/>
      <w:pStyle w:val="Heading1"/>
      <w:lvlText w:val="%1"/>
      <w:lvlJc w:val="left"/>
      <w:pPr>
        <w:tabs>
          <w:tab w:val="num" w:pos="-538"/>
        </w:tabs>
        <w:ind w:left="2013" w:hanging="1304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0"/>
        </w:tabs>
        <w:ind w:left="2581" w:hanging="1304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81"/>
        </w:tabs>
        <w:ind w:left="6832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72D51EF7"/>
    <w:multiLevelType w:val="hybridMultilevel"/>
    <w:tmpl w:val="2858F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363C3D"/>
    <w:multiLevelType w:val="hybridMultilevel"/>
    <w:tmpl w:val="7E261984"/>
    <w:lvl w:ilvl="0" w:tplc="1EBC9DF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5E60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29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617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C012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1824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0E83A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DE1D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8ADB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B4C6E62"/>
    <w:multiLevelType w:val="hybridMultilevel"/>
    <w:tmpl w:val="FD00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5"/>
  </w:num>
  <w:num w:numId="3">
    <w:abstractNumId w:val="21"/>
  </w:num>
  <w:num w:numId="4">
    <w:abstractNumId w:val="1"/>
  </w:num>
  <w:num w:numId="5">
    <w:abstractNumId w:val="13"/>
  </w:num>
  <w:num w:numId="6">
    <w:abstractNumId w:val="10"/>
  </w:num>
  <w:num w:numId="7">
    <w:abstractNumId w:val="17"/>
  </w:num>
  <w:num w:numId="8">
    <w:abstractNumId w:val="0"/>
  </w:num>
  <w:num w:numId="9">
    <w:abstractNumId w:val="11"/>
  </w:num>
  <w:num w:numId="10">
    <w:abstractNumId w:val="3"/>
  </w:num>
  <w:num w:numId="11">
    <w:abstractNumId w:val="16"/>
  </w:num>
  <w:num w:numId="12">
    <w:abstractNumId w:val="8"/>
  </w:num>
  <w:num w:numId="13">
    <w:abstractNumId w:val="4"/>
  </w:num>
  <w:num w:numId="14">
    <w:abstractNumId w:val="14"/>
  </w:num>
  <w:num w:numId="15">
    <w:abstractNumId w:val="6"/>
  </w:num>
  <w:num w:numId="16">
    <w:abstractNumId w:val="12"/>
  </w:num>
  <w:num w:numId="17">
    <w:abstractNumId w:val="21"/>
  </w:num>
  <w:num w:numId="18">
    <w:abstractNumId w:val="15"/>
  </w:num>
  <w:num w:numId="19">
    <w:abstractNumId w:val="7"/>
  </w:num>
  <w:num w:numId="20">
    <w:abstractNumId w:val="7"/>
  </w:num>
  <w:num w:numId="21">
    <w:abstractNumId w:val="24"/>
  </w:num>
  <w:num w:numId="22">
    <w:abstractNumId w:val="22"/>
  </w:num>
  <w:num w:numId="23">
    <w:abstractNumId w:val="21"/>
  </w:num>
  <w:num w:numId="24">
    <w:abstractNumId w:val="2"/>
  </w:num>
  <w:num w:numId="25">
    <w:abstractNumId w:val="5"/>
  </w:num>
  <w:num w:numId="26">
    <w:abstractNumId w:val="21"/>
  </w:num>
  <w:num w:numId="27">
    <w:abstractNumId w:val="9"/>
  </w:num>
  <w:num w:numId="28">
    <w:abstractNumId w:val="19"/>
  </w:num>
  <w:num w:numId="29">
    <w:abstractNumId w:val="21"/>
  </w:num>
  <w:num w:numId="30">
    <w:abstractNumId w:val="21"/>
  </w:num>
  <w:num w:numId="31">
    <w:abstractNumId w:val="21"/>
  </w:num>
  <w:num w:numId="32">
    <w:abstractNumId w:val="20"/>
  </w:num>
  <w:num w:numId="33">
    <w:abstractNumId w:val="23"/>
  </w:num>
  <w:num w:numId="34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1F32"/>
    <w:rsid w:val="0000223E"/>
    <w:rsid w:val="000028F0"/>
    <w:rsid w:val="0000377A"/>
    <w:rsid w:val="0000396A"/>
    <w:rsid w:val="000040C9"/>
    <w:rsid w:val="000046E7"/>
    <w:rsid w:val="00004AD2"/>
    <w:rsid w:val="00004DE8"/>
    <w:rsid w:val="00004F8E"/>
    <w:rsid w:val="00012AED"/>
    <w:rsid w:val="00022E4A"/>
    <w:rsid w:val="00023187"/>
    <w:rsid w:val="00025A40"/>
    <w:rsid w:val="00025B4C"/>
    <w:rsid w:val="00025EB1"/>
    <w:rsid w:val="00026106"/>
    <w:rsid w:val="0002625B"/>
    <w:rsid w:val="00027190"/>
    <w:rsid w:val="000309F5"/>
    <w:rsid w:val="00030F8E"/>
    <w:rsid w:val="00032549"/>
    <w:rsid w:val="00034007"/>
    <w:rsid w:val="00034E6E"/>
    <w:rsid w:val="00036AB2"/>
    <w:rsid w:val="00037DF8"/>
    <w:rsid w:val="000404CA"/>
    <w:rsid w:val="00041F91"/>
    <w:rsid w:val="00044F7C"/>
    <w:rsid w:val="000474A2"/>
    <w:rsid w:val="00047B7C"/>
    <w:rsid w:val="00050672"/>
    <w:rsid w:val="00051BBC"/>
    <w:rsid w:val="00052B1B"/>
    <w:rsid w:val="00052E63"/>
    <w:rsid w:val="00054511"/>
    <w:rsid w:val="00054550"/>
    <w:rsid w:val="00054D3E"/>
    <w:rsid w:val="00054EB5"/>
    <w:rsid w:val="00055C6F"/>
    <w:rsid w:val="00055C90"/>
    <w:rsid w:val="00056365"/>
    <w:rsid w:val="00056F1B"/>
    <w:rsid w:val="000576DC"/>
    <w:rsid w:val="0005772C"/>
    <w:rsid w:val="00057D06"/>
    <w:rsid w:val="000618C0"/>
    <w:rsid w:val="000623A3"/>
    <w:rsid w:val="00064137"/>
    <w:rsid w:val="0006418F"/>
    <w:rsid w:val="00066C8A"/>
    <w:rsid w:val="00066D93"/>
    <w:rsid w:val="00066F31"/>
    <w:rsid w:val="0006762D"/>
    <w:rsid w:val="00070911"/>
    <w:rsid w:val="00071066"/>
    <w:rsid w:val="00071DA0"/>
    <w:rsid w:val="00072629"/>
    <w:rsid w:val="00072A3A"/>
    <w:rsid w:val="00072B13"/>
    <w:rsid w:val="00072FD3"/>
    <w:rsid w:val="00073226"/>
    <w:rsid w:val="00073390"/>
    <w:rsid w:val="00074421"/>
    <w:rsid w:val="000745B0"/>
    <w:rsid w:val="0007654B"/>
    <w:rsid w:val="0007674A"/>
    <w:rsid w:val="00080E87"/>
    <w:rsid w:val="00081077"/>
    <w:rsid w:val="0008275F"/>
    <w:rsid w:val="00086079"/>
    <w:rsid w:val="000922E9"/>
    <w:rsid w:val="00092416"/>
    <w:rsid w:val="00095619"/>
    <w:rsid w:val="00096225"/>
    <w:rsid w:val="000A0F55"/>
    <w:rsid w:val="000A2FF0"/>
    <w:rsid w:val="000A44CD"/>
    <w:rsid w:val="000A5885"/>
    <w:rsid w:val="000A7522"/>
    <w:rsid w:val="000A78F6"/>
    <w:rsid w:val="000A7B48"/>
    <w:rsid w:val="000A7EBB"/>
    <w:rsid w:val="000B0CD3"/>
    <w:rsid w:val="000B2308"/>
    <w:rsid w:val="000B3DDA"/>
    <w:rsid w:val="000B4E07"/>
    <w:rsid w:val="000B53EE"/>
    <w:rsid w:val="000B6A30"/>
    <w:rsid w:val="000C3CA9"/>
    <w:rsid w:val="000C3FC8"/>
    <w:rsid w:val="000C6598"/>
    <w:rsid w:val="000C6CFC"/>
    <w:rsid w:val="000C722B"/>
    <w:rsid w:val="000C7F88"/>
    <w:rsid w:val="000D0739"/>
    <w:rsid w:val="000D0DFC"/>
    <w:rsid w:val="000D1247"/>
    <w:rsid w:val="000D2156"/>
    <w:rsid w:val="000D2C93"/>
    <w:rsid w:val="000D3D3F"/>
    <w:rsid w:val="000D4979"/>
    <w:rsid w:val="000D6490"/>
    <w:rsid w:val="000D6658"/>
    <w:rsid w:val="000D7864"/>
    <w:rsid w:val="000E254D"/>
    <w:rsid w:val="000E282E"/>
    <w:rsid w:val="000E608A"/>
    <w:rsid w:val="000E682B"/>
    <w:rsid w:val="000F2FB7"/>
    <w:rsid w:val="000F3175"/>
    <w:rsid w:val="000F59CB"/>
    <w:rsid w:val="000F6877"/>
    <w:rsid w:val="000F7B38"/>
    <w:rsid w:val="000F7BA7"/>
    <w:rsid w:val="001002EB"/>
    <w:rsid w:val="00101D9E"/>
    <w:rsid w:val="00102507"/>
    <w:rsid w:val="001026EB"/>
    <w:rsid w:val="0010273F"/>
    <w:rsid w:val="00102DBC"/>
    <w:rsid w:val="001033D1"/>
    <w:rsid w:val="00103EBA"/>
    <w:rsid w:val="00104A43"/>
    <w:rsid w:val="00104D00"/>
    <w:rsid w:val="00105CD6"/>
    <w:rsid w:val="001060BA"/>
    <w:rsid w:val="00106721"/>
    <w:rsid w:val="00106D66"/>
    <w:rsid w:val="00107AFE"/>
    <w:rsid w:val="00110192"/>
    <w:rsid w:val="00111208"/>
    <w:rsid w:val="0011169D"/>
    <w:rsid w:val="001153ED"/>
    <w:rsid w:val="00115FD8"/>
    <w:rsid w:val="00117538"/>
    <w:rsid w:val="0012000C"/>
    <w:rsid w:val="00120332"/>
    <w:rsid w:val="00120418"/>
    <w:rsid w:val="00122878"/>
    <w:rsid w:val="0012591B"/>
    <w:rsid w:val="001260D4"/>
    <w:rsid w:val="00126376"/>
    <w:rsid w:val="001276CA"/>
    <w:rsid w:val="00127A72"/>
    <w:rsid w:val="00131312"/>
    <w:rsid w:val="00131978"/>
    <w:rsid w:val="001352B7"/>
    <w:rsid w:val="001376D7"/>
    <w:rsid w:val="00137DBC"/>
    <w:rsid w:val="00137E1E"/>
    <w:rsid w:val="00141B39"/>
    <w:rsid w:val="00142D41"/>
    <w:rsid w:val="001432BD"/>
    <w:rsid w:val="00143659"/>
    <w:rsid w:val="001454A2"/>
    <w:rsid w:val="001463F3"/>
    <w:rsid w:val="00147AD3"/>
    <w:rsid w:val="00147EBA"/>
    <w:rsid w:val="0015035F"/>
    <w:rsid w:val="00150CF9"/>
    <w:rsid w:val="001516D1"/>
    <w:rsid w:val="001526A5"/>
    <w:rsid w:val="00153358"/>
    <w:rsid w:val="00153597"/>
    <w:rsid w:val="00153A93"/>
    <w:rsid w:val="00154B35"/>
    <w:rsid w:val="001551EA"/>
    <w:rsid w:val="001577C3"/>
    <w:rsid w:val="00157E3B"/>
    <w:rsid w:val="001634F9"/>
    <w:rsid w:val="0016528A"/>
    <w:rsid w:val="00165F30"/>
    <w:rsid w:val="001665A4"/>
    <w:rsid w:val="0016661B"/>
    <w:rsid w:val="00166A54"/>
    <w:rsid w:val="00166B8E"/>
    <w:rsid w:val="00167FC5"/>
    <w:rsid w:val="00171182"/>
    <w:rsid w:val="00172A95"/>
    <w:rsid w:val="00173C69"/>
    <w:rsid w:val="00174D74"/>
    <w:rsid w:val="0017575D"/>
    <w:rsid w:val="001760D7"/>
    <w:rsid w:val="0017667A"/>
    <w:rsid w:val="001776B3"/>
    <w:rsid w:val="00177E47"/>
    <w:rsid w:val="001808D9"/>
    <w:rsid w:val="00180A33"/>
    <w:rsid w:val="001810FA"/>
    <w:rsid w:val="00181669"/>
    <w:rsid w:val="001817B0"/>
    <w:rsid w:val="001829EB"/>
    <w:rsid w:val="00183A8D"/>
    <w:rsid w:val="001869BD"/>
    <w:rsid w:val="001945FA"/>
    <w:rsid w:val="001A41FD"/>
    <w:rsid w:val="001A5354"/>
    <w:rsid w:val="001A598C"/>
    <w:rsid w:val="001A6BB7"/>
    <w:rsid w:val="001A7B7F"/>
    <w:rsid w:val="001B0A9B"/>
    <w:rsid w:val="001B1475"/>
    <w:rsid w:val="001B1D42"/>
    <w:rsid w:val="001B27AA"/>
    <w:rsid w:val="001B3F05"/>
    <w:rsid w:val="001B6253"/>
    <w:rsid w:val="001C4417"/>
    <w:rsid w:val="001C5967"/>
    <w:rsid w:val="001C59FB"/>
    <w:rsid w:val="001C6301"/>
    <w:rsid w:val="001C63D4"/>
    <w:rsid w:val="001D042F"/>
    <w:rsid w:val="001D0DCF"/>
    <w:rsid w:val="001D171F"/>
    <w:rsid w:val="001D1FAB"/>
    <w:rsid w:val="001D2ED3"/>
    <w:rsid w:val="001D4BC3"/>
    <w:rsid w:val="001D6AB8"/>
    <w:rsid w:val="001D7970"/>
    <w:rsid w:val="001E1754"/>
    <w:rsid w:val="001E1814"/>
    <w:rsid w:val="001E2151"/>
    <w:rsid w:val="001E2A68"/>
    <w:rsid w:val="001E2EFD"/>
    <w:rsid w:val="001E33D0"/>
    <w:rsid w:val="001E41F3"/>
    <w:rsid w:val="001E6772"/>
    <w:rsid w:val="001E6CF1"/>
    <w:rsid w:val="001E7814"/>
    <w:rsid w:val="001F1C6C"/>
    <w:rsid w:val="001F2E13"/>
    <w:rsid w:val="001F3201"/>
    <w:rsid w:val="001F366F"/>
    <w:rsid w:val="001F4545"/>
    <w:rsid w:val="001F6C69"/>
    <w:rsid w:val="001F797C"/>
    <w:rsid w:val="001F7C6D"/>
    <w:rsid w:val="0020054B"/>
    <w:rsid w:val="00200B29"/>
    <w:rsid w:val="002018BE"/>
    <w:rsid w:val="00202745"/>
    <w:rsid w:val="00202E7A"/>
    <w:rsid w:val="00202F44"/>
    <w:rsid w:val="0020396D"/>
    <w:rsid w:val="00203D94"/>
    <w:rsid w:val="00204486"/>
    <w:rsid w:val="0020576F"/>
    <w:rsid w:val="00206F90"/>
    <w:rsid w:val="0021002B"/>
    <w:rsid w:val="00210E3C"/>
    <w:rsid w:val="0021170A"/>
    <w:rsid w:val="00211E5C"/>
    <w:rsid w:val="002134C0"/>
    <w:rsid w:val="0021648D"/>
    <w:rsid w:val="00217259"/>
    <w:rsid w:val="00217CE3"/>
    <w:rsid w:val="0022044A"/>
    <w:rsid w:val="0022368E"/>
    <w:rsid w:val="00225398"/>
    <w:rsid w:val="0022547F"/>
    <w:rsid w:val="00226602"/>
    <w:rsid w:val="00226625"/>
    <w:rsid w:val="00226DDB"/>
    <w:rsid w:val="00227B1E"/>
    <w:rsid w:val="0023318A"/>
    <w:rsid w:val="00234CF8"/>
    <w:rsid w:val="002355D0"/>
    <w:rsid w:val="002356BB"/>
    <w:rsid w:val="00235F3E"/>
    <w:rsid w:val="00236FB3"/>
    <w:rsid w:val="00240FEF"/>
    <w:rsid w:val="0024127E"/>
    <w:rsid w:val="00241EBC"/>
    <w:rsid w:val="00242057"/>
    <w:rsid w:val="0024470E"/>
    <w:rsid w:val="0025081B"/>
    <w:rsid w:val="00250E53"/>
    <w:rsid w:val="00253DB0"/>
    <w:rsid w:val="0025550B"/>
    <w:rsid w:val="00255E20"/>
    <w:rsid w:val="0025645C"/>
    <w:rsid w:val="00257D30"/>
    <w:rsid w:val="00260CEB"/>
    <w:rsid w:val="00261D75"/>
    <w:rsid w:val="002627B5"/>
    <w:rsid w:val="002627FF"/>
    <w:rsid w:val="00262D2C"/>
    <w:rsid w:val="00262E4F"/>
    <w:rsid w:val="002632F7"/>
    <w:rsid w:val="002634D1"/>
    <w:rsid w:val="00264093"/>
    <w:rsid w:val="002662B7"/>
    <w:rsid w:val="002663B2"/>
    <w:rsid w:val="00266A83"/>
    <w:rsid w:val="002679DB"/>
    <w:rsid w:val="00270155"/>
    <w:rsid w:val="0027034F"/>
    <w:rsid w:val="00271927"/>
    <w:rsid w:val="002749B6"/>
    <w:rsid w:val="00275D12"/>
    <w:rsid w:val="002762F3"/>
    <w:rsid w:val="00277301"/>
    <w:rsid w:val="002801CF"/>
    <w:rsid w:val="00281CBF"/>
    <w:rsid w:val="0028280D"/>
    <w:rsid w:val="00283507"/>
    <w:rsid w:val="0028371D"/>
    <w:rsid w:val="00286EFD"/>
    <w:rsid w:val="00287C98"/>
    <w:rsid w:val="0029157D"/>
    <w:rsid w:val="00291A2A"/>
    <w:rsid w:val="0029246B"/>
    <w:rsid w:val="00292492"/>
    <w:rsid w:val="00293112"/>
    <w:rsid w:val="002933C4"/>
    <w:rsid w:val="002979F1"/>
    <w:rsid w:val="00297B16"/>
    <w:rsid w:val="002A2ED4"/>
    <w:rsid w:val="002A38E2"/>
    <w:rsid w:val="002A4028"/>
    <w:rsid w:val="002A4E0D"/>
    <w:rsid w:val="002A50E6"/>
    <w:rsid w:val="002A5129"/>
    <w:rsid w:val="002A52B3"/>
    <w:rsid w:val="002B07E2"/>
    <w:rsid w:val="002B1DBE"/>
    <w:rsid w:val="002B23FB"/>
    <w:rsid w:val="002B2482"/>
    <w:rsid w:val="002B33F5"/>
    <w:rsid w:val="002B3466"/>
    <w:rsid w:val="002B4125"/>
    <w:rsid w:val="002B4425"/>
    <w:rsid w:val="002B53E9"/>
    <w:rsid w:val="002B57ED"/>
    <w:rsid w:val="002C1DA6"/>
    <w:rsid w:val="002C22F9"/>
    <w:rsid w:val="002C389F"/>
    <w:rsid w:val="002C3949"/>
    <w:rsid w:val="002C5A0A"/>
    <w:rsid w:val="002C6161"/>
    <w:rsid w:val="002C78CA"/>
    <w:rsid w:val="002C7CD4"/>
    <w:rsid w:val="002D0E97"/>
    <w:rsid w:val="002D233A"/>
    <w:rsid w:val="002D2B7D"/>
    <w:rsid w:val="002D419C"/>
    <w:rsid w:val="002D4823"/>
    <w:rsid w:val="002D5CCC"/>
    <w:rsid w:val="002E00AB"/>
    <w:rsid w:val="002E14C5"/>
    <w:rsid w:val="002E1910"/>
    <w:rsid w:val="002E2BE2"/>
    <w:rsid w:val="002E6105"/>
    <w:rsid w:val="002E658A"/>
    <w:rsid w:val="002E6768"/>
    <w:rsid w:val="002F285D"/>
    <w:rsid w:val="003012A7"/>
    <w:rsid w:val="0030148E"/>
    <w:rsid w:val="00301A26"/>
    <w:rsid w:val="00302E85"/>
    <w:rsid w:val="00303777"/>
    <w:rsid w:val="003038EB"/>
    <w:rsid w:val="003042D9"/>
    <w:rsid w:val="003060F4"/>
    <w:rsid w:val="00306114"/>
    <w:rsid w:val="003100DD"/>
    <w:rsid w:val="00313025"/>
    <w:rsid w:val="00313064"/>
    <w:rsid w:val="0031550E"/>
    <w:rsid w:val="00315B37"/>
    <w:rsid w:val="0032080E"/>
    <w:rsid w:val="0032130F"/>
    <w:rsid w:val="003215F1"/>
    <w:rsid w:val="003219BB"/>
    <w:rsid w:val="00324112"/>
    <w:rsid w:val="00325AAC"/>
    <w:rsid w:val="00326592"/>
    <w:rsid w:val="0033186E"/>
    <w:rsid w:val="0033200F"/>
    <w:rsid w:val="00333302"/>
    <w:rsid w:val="0033341F"/>
    <w:rsid w:val="0033460F"/>
    <w:rsid w:val="00334E45"/>
    <w:rsid w:val="00335A1C"/>
    <w:rsid w:val="003369ED"/>
    <w:rsid w:val="00340D13"/>
    <w:rsid w:val="003418ED"/>
    <w:rsid w:val="0034299D"/>
    <w:rsid w:val="00344237"/>
    <w:rsid w:val="00346592"/>
    <w:rsid w:val="00347340"/>
    <w:rsid w:val="003477CE"/>
    <w:rsid w:val="003515AC"/>
    <w:rsid w:val="00351953"/>
    <w:rsid w:val="00351E3A"/>
    <w:rsid w:val="00353121"/>
    <w:rsid w:val="0035333D"/>
    <w:rsid w:val="003535CA"/>
    <w:rsid w:val="00353C0E"/>
    <w:rsid w:val="00354CE9"/>
    <w:rsid w:val="00355D2E"/>
    <w:rsid w:val="003573F2"/>
    <w:rsid w:val="00360A95"/>
    <w:rsid w:val="00361AE5"/>
    <w:rsid w:val="00362B27"/>
    <w:rsid w:val="00363AE3"/>
    <w:rsid w:val="00364561"/>
    <w:rsid w:val="00364884"/>
    <w:rsid w:val="003652D6"/>
    <w:rsid w:val="00365D1E"/>
    <w:rsid w:val="00366B0C"/>
    <w:rsid w:val="00367E44"/>
    <w:rsid w:val="003713C9"/>
    <w:rsid w:val="00371AD0"/>
    <w:rsid w:val="00374216"/>
    <w:rsid w:val="003763A1"/>
    <w:rsid w:val="00376522"/>
    <w:rsid w:val="00382B4F"/>
    <w:rsid w:val="0038443A"/>
    <w:rsid w:val="00384578"/>
    <w:rsid w:val="003872ED"/>
    <w:rsid w:val="003906D3"/>
    <w:rsid w:val="00396196"/>
    <w:rsid w:val="00396BD1"/>
    <w:rsid w:val="003A005F"/>
    <w:rsid w:val="003A085A"/>
    <w:rsid w:val="003A0ECB"/>
    <w:rsid w:val="003A33DC"/>
    <w:rsid w:val="003A4D3D"/>
    <w:rsid w:val="003A53D7"/>
    <w:rsid w:val="003A64DF"/>
    <w:rsid w:val="003A74FE"/>
    <w:rsid w:val="003B1188"/>
    <w:rsid w:val="003B34D7"/>
    <w:rsid w:val="003B4D64"/>
    <w:rsid w:val="003B788C"/>
    <w:rsid w:val="003B7B6B"/>
    <w:rsid w:val="003C0894"/>
    <w:rsid w:val="003C0B3D"/>
    <w:rsid w:val="003C329E"/>
    <w:rsid w:val="003C32A6"/>
    <w:rsid w:val="003C44E7"/>
    <w:rsid w:val="003C4A68"/>
    <w:rsid w:val="003C683F"/>
    <w:rsid w:val="003C6C39"/>
    <w:rsid w:val="003C707D"/>
    <w:rsid w:val="003C70A7"/>
    <w:rsid w:val="003C755B"/>
    <w:rsid w:val="003D1E8B"/>
    <w:rsid w:val="003D21FD"/>
    <w:rsid w:val="003D43E9"/>
    <w:rsid w:val="003D4BC9"/>
    <w:rsid w:val="003D5801"/>
    <w:rsid w:val="003D69CF"/>
    <w:rsid w:val="003E1197"/>
    <w:rsid w:val="003E1A42"/>
    <w:rsid w:val="003E1B9F"/>
    <w:rsid w:val="003E1C57"/>
    <w:rsid w:val="003E340E"/>
    <w:rsid w:val="003E7001"/>
    <w:rsid w:val="003F0A59"/>
    <w:rsid w:val="003F0C76"/>
    <w:rsid w:val="003F20F8"/>
    <w:rsid w:val="003F26E1"/>
    <w:rsid w:val="003F5512"/>
    <w:rsid w:val="00400749"/>
    <w:rsid w:val="004012EA"/>
    <w:rsid w:val="0040167A"/>
    <w:rsid w:val="004027F4"/>
    <w:rsid w:val="00405648"/>
    <w:rsid w:val="00405BE7"/>
    <w:rsid w:val="0040622D"/>
    <w:rsid w:val="00406AE4"/>
    <w:rsid w:val="00407552"/>
    <w:rsid w:val="004107E5"/>
    <w:rsid w:val="00410CB0"/>
    <w:rsid w:val="00416E1C"/>
    <w:rsid w:val="004170FF"/>
    <w:rsid w:val="00417294"/>
    <w:rsid w:val="00417727"/>
    <w:rsid w:val="00420581"/>
    <w:rsid w:val="00420729"/>
    <w:rsid w:val="004234C2"/>
    <w:rsid w:val="00423C37"/>
    <w:rsid w:val="00424FB5"/>
    <w:rsid w:val="00425AC3"/>
    <w:rsid w:val="00426C90"/>
    <w:rsid w:val="0042799D"/>
    <w:rsid w:val="004316FD"/>
    <w:rsid w:val="00432792"/>
    <w:rsid w:val="00432AFF"/>
    <w:rsid w:val="00435895"/>
    <w:rsid w:val="00436020"/>
    <w:rsid w:val="004364C5"/>
    <w:rsid w:val="00440BBD"/>
    <w:rsid w:val="00441BF5"/>
    <w:rsid w:val="0044297B"/>
    <w:rsid w:val="00443B52"/>
    <w:rsid w:val="00445D81"/>
    <w:rsid w:val="004460DD"/>
    <w:rsid w:val="004461B8"/>
    <w:rsid w:val="0045009D"/>
    <w:rsid w:val="0045141B"/>
    <w:rsid w:val="004528C8"/>
    <w:rsid w:val="00453664"/>
    <w:rsid w:val="0045385A"/>
    <w:rsid w:val="004548A4"/>
    <w:rsid w:val="00454C69"/>
    <w:rsid w:val="00455629"/>
    <w:rsid w:val="00455652"/>
    <w:rsid w:val="004562C0"/>
    <w:rsid w:val="00457478"/>
    <w:rsid w:val="00457828"/>
    <w:rsid w:val="0046085C"/>
    <w:rsid w:val="004617CD"/>
    <w:rsid w:val="00462239"/>
    <w:rsid w:val="004643A5"/>
    <w:rsid w:val="004646AB"/>
    <w:rsid w:val="004665F0"/>
    <w:rsid w:val="00467FEA"/>
    <w:rsid w:val="0047147E"/>
    <w:rsid w:val="004717D1"/>
    <w:rsid w:val="00471903"/>
    <w:rsid w:val="00472979"/>
    <w:rsid w:val="0047306D"/>
    <w:rsid w:val="0047328E"/>
    <w:rsid w:val="004732AE"/>
    <w:rsid w:val="00473CB1"/>
    <w:rsid w:val="004748D9"/>
    <w:rsid w:val="00477894"/>
    <w:rsid w:val="0047792D"/>
    <w:rsid w:val="004811E4"/>
    <w:rsid w:val="004811FF"/>
    <w:rsid w:val="00481965"/>
    <w:rsid w:val="00482095"/>
    <w:rsid w:val="0048404B"/>
    <w:rsid w:val="004855D3"/>
    <w:rsid w:val="00486F1C"/>
    <w:rsid w:val="00487591"/>
    <w:rsid w:val="00487948"/>
    <w:rsid w:val="00487BA4"/>
    <w:rsid w:val="00492900"/>
    <w:rsid w:val="00493C3B"/>
    <w:rsid w:val="0049444F"/>
    <w:rsid w:val="004948CD"/>
    <w:rsid w:val="00495545"/>
    <w:rsid w:val="0049698E"/>
    <w:rsid w:val="00497D0B"/>
    <w:rsid w:val="00497E87"/>
    <w:rsid w:val="004A0865"/>
    <w:rsid w:val="004A2711"/>
    <w:rsid w:val="004A3155"/>
    <w:rsid w:val="004A3C5A"/>
    <w:rsid w:val="004A5761"/>
    <w:rsid w:val="004A57DF"/>
    <w:rsid w:val="004A5C0E"/>
    <w:rsid w:val="004A6C7A"/>
    <w:rsid w:val="004B076A"/>
    <w:rsid w:val="004B3A23"/>
    <w:rsid w:val="004B493C"/>
    <w:rsid w:val="004B4F94"/>
    <w:rsid w:val="004B55E0"/>
    <w:rsid w:val="004B5634"/>
    <w:rsid w:val="004B5718"/>
    <w:rsid w:val="004B5984"/>
    <w:rsid w:val="004B666B"/>
    <w:rsid w:val="004B6E0A"/>
    <w:rsid w:val="004B7121"/>
    <w:rsid w:val="004C1438"/>
    <w:rsid w:val="004C25DC"/>
    <w:rsid w:val="004C2980"/>
    <w:rsid w:val="004C3426"/>
    <w:rsid w:val="004C6016"/>
    <w:rsid w:val="004C7CDF"/>
    <w:rsid w:val="004D1384"/>
    <w:rsid w:val="004D3639"/>
    <w:rsid w:val="004D5BF8"/>
    <w:rsid w:val="004D67C8"/>
    <w:rsid w:val="004E19F7"/>
    <w:rsid w:val="004E424B"/>
    <w:rsid w:val="004E4DD6"/>
    <w:rsid w:val="004E6D2A"/>
    <w:rsid w:val="004F1D0F"/>
    <w:rsid w:val="004F1DA0"/>
    <w:rsid w:val="004F2F76"/>
    <w:rsid w:val="004F3F15"/>
    <w:rsid w:val="004F59C0"/>
    <w:rsid w:val="004F6124"/>
    <w:rsid w:val="004F7C99"/>
    <w:rsid w:val="00501CAF"/>
    <w:rsid w:val="00504255"/>
    <w:rsid w:val="005042FA"/>
    <w:rsid w:val="00505314"/>
    <w:rsid w:val="00506693"/>
    <w:rsid w:val="00506A7A"/>
    <w:rsid w:val="0050710C"/>
    <w:rsid w:val="0050786B"/>
    <w:rsid w:val="00510422"/>
    <w:rsid w:val="0051054C"/>
    <w:rsid w:val="00510C01"/>
    <w:rsid w:val="00512724"/>
    <w:rsid w:val="005138D0"/>
    <w:rsid w:val="0051424E"/>
    <w:rsid w:val="00514C6A"/>
    <w:rsid w:val="00516086"/>
    <w:rsid w:val="00517262"/>
    <w:rsid w:val="005229A8"/>
    <w:rsid w:val="00522B8E"/>
    <w:rsid w:val="005240E7"/>
    <w:rsid w:val="005252E9"/>
    <w:rsid w:val="0052596C"/>
    <w:rsid w:val="0052785D"/>
    <w:rsid w:val="00527EFF"/>
    <w:rsid w:val="00530CE0"/>
    <w:rsid w:val="00531C10"/>
    <w:rsid w:val="0053387E"/>
    <w:rsid w:val="00540DF1"/>
    <w:rsid w:val="00542CB1"/>
    <w:rsid w:val="005446D8"/>
    <w:rsid w:val="00546795"/>
    <w:rsid w:val="0055155F"/>
    <w:rsid w:val="00552689"/>
    <w:rsid w:val="00552869"/>
    <w:rsid w:val="00553085"/>
    <w:rsid w:val="0055320C"/>
    <w:rsid w:val="00553F3B"/>
    <w:rsid w:val="00554079"/>
    <w:rsid w:val="00554495"/>
    <w:rsid w:val="00554A44"/>
    <w:rsid w:val="00561F83"/>
    <w:rsid w:val="00562029"/>
    <w:rsid w:val="005622B4"/>
    <w:rsid w:val="0056368A"/>
    <w:rsid w:val="00563DCC"/>
    <w:rsid w:val="00565071"/>
    <w:rsid w:val="00565EF2"/>
    <w:rsid w:val="005708B4"/>
    <w:rsid w:val="00572975"/>
    <w:rsid w:val="00572C79"/>
    <w:rsid w:val="005739DC"/>
    <w:rsid w:val="00575C6D"/>
    <w:rsid w:val="00580112"/>
    <w:rsid w:val="0058127F"/>
    <w:rsid w:val="00581383"/>
    <w:rsid w:val="00581A0F"/>
    <w:rsid w:val="00583952"/>
    <w:rsid w:val="00584770"/>
    <w:rsid w:val="00585F2A"/>
    <w:rsid w:val="00587A51"/>
    <w:rsid w:val="005901B5"/>
    <w:rsid w:val="00591226"/>
    <w:rsid w:val="00591FCC"/>
    <w:rsid w:val="00594796"/>
    <w:rsid w:val="0059663C"/>
    <w:rsid w:val="00596DBF"/>
    <w:rsid w:val="005A2039"/>
    <w:rsid w:val="005A3227"/>
    <w:rsid w:val="005A34D5"/>
    <w:rsid w:val="005A389C"/>
    <w:rsid w:val="005A3DED"/>
    <w:rsid w:val="005A4712"/>
    <w:rsid w:val="005A5055"/>
    <w:rsid w:val="005B0EEC"/>
    <w:rsid w:val="005B19EE"/>
    <w:rsid w:val="005B298C"/>
    <w:rsid w:val="005B2B64"/>
    <w:rsid w:val="005B3076"/>
    <w:rsid w:val="005B4DFF"/>
    <w:rsid w:val="005B5487"/>
    <w:rsid w:val="005B6086"/>
    <w:rsid w:val="005B7641"/>
    <w:rsid w:val="005C3AB3"/>
    <w:rsid w:val="005C67BF"/>
    <w:rsid w:val="005D3F2D"/>
    <w:rsid w:val="005D478C"/>
    <w:rsid w:val="005D4F9C"/>
    <w:rsid w:val="005D6D30"/>
    <w:rsid w:val="005E2C44"/>
    <w:rsid w:val="005E3958"/>
    <w:rsid w:val="005E448D"/>
    <w:rsid w:val="005E70D2"/>
    <w:rsid w:val="005E7669"/>
    <w:rsid w:val="005E7E6E"/>
    <w:rsid w:val="005F1F52"/>
    <w:rsid w:val="005F22FB"/>
    <w:rsid w:val="005F2915"/>
    <w:rsid w:val="006027F1"/>
    <w:rsid w:val="0060388C"/>
    <w:rsid w:val="00603FFB"/>
    <w:rsid w:val="00604928"/>
    <w:rsid w:val="00610342"/>
    <w:rsid w:val="00610807"/>
    <w:rsid w:val="00610E46"/>
    <w:rsid w:val="006125BA"/>
    <w:rsid w:val="00612730"/>
    <w:rsid w:val="0061413E"/>
    <w:rsid w:val="0061483A"/>
    <w:rsid w:val="006169A0"/>
    <w:rsid w:val="00616BDB"/>
    <w:rsid w:val="00617EAC"/>
    <w:rsid w:val="006220FE"/>
    <w:rsid w:val="0062416D"/>
    <w:rsid w:val="006247BE"/>
    <w:rsid w:val="0062753C"/>
    <w:rsid w:val="0063227B"/>
    <w:rsid w:val="0063329B"/>
    <w:rsid w:val="006343F3"/>
    <w:rsid w:val="0063451C"/>
    <w:rsid w:val="00634B0E"/>
    <w:rsid w:val="00635153"/>
    <w:rsid w:val="00635289"/>
    <w:rsid w:val="00635926"/>
    <w:rsid w:val="0063631E"/>
    <w:rsid w:val="0063679B"/>
    <w:rsid w:val="006368D2"/>
    <w:rsid w:val="006369FD"/>
    <w:rsid w:val="00637971"/>
    <w:rsid w:val="00643591"/>
    <w:rsid w:val="0064425A"/>
    <w:rsid w:val="00644F4C"/>
    <w:rsid w:val="00647F9C"/>
    <w:rsid w:val="00650920"/>
    <w:rsid w:val="00650A33"/>
    <w:rsid w:val="00650BA1"/>
    <w:rsid w:val="00650E6D"/>
    <w:rsid w:val="00651D2B"/>
    <w:rsid w:val="006520B0"/>
    <w:rsid w:val="0065211E"/>
    <w:rsid w:val="00652EE8"/>
    <w:rsid w:val="00653088"/>
    <w:rsid w:val="00654D03"/>
    <w:rsid w:val="00656241"/>
    <w:rsid w:val="00656FB0"/>
    <w:rsid w:val="006637F9"/>
    <w:rsid w:val="00663A11"/>
    <w:rsid w:val="0066427F"/>
    <w:rsid w:val="00664E8B"/>
    <w:rsid w:val="00664FAD"/>
    <w:rsid w:val="00664FC6"/>
    <w:rsid w:val="0066573E"/>
    <w:rsid w:val="00670F7F"/>
    <w:rsid w:val="0067293B"/>
    <w:rsid w:val="00672F55"/>
    <w:rsid w:val="00673080"/>
    <w:rsid w:val="0067499A"/>
    <w:rsid w:val="00675EEE"/>
    <w:rsid w:val="00677F54"/>
    <w:rsid w:val="006812C4"/>
    <w:rsid w:val="00684088"/>
    <w:rsid w:val="00684247"/>
    <w:rsid w:val="00684D41"/>
    <w:rsid w:val="0068563E"/>
    <w:rsid w:val="00686D4E"/>
    <w:rsid w:val="00686ECA"/>
    <w:rsid w:val="0068778C"/>
    <w:rsid w:val="00687BA7"/>
    <w:rsid w:val="006933FC"/>
    <w:rsid w:val="0069489C"/>
    <w:rsid w:val="00697F18"/>
    <w:rsid w:val="006A1488"/>
    <w:rsid w:val="006A28DA"/>
    <w:rsid w:val="006A4F90"/>
    <w:rsid w:val="006A511A"/>
    <w:rsid w:val="006A5D7B"/>
    <w:rsid w:val="006A66CB"/>
    <w:rsid w:val="006A722A"/>
    <w:rsid w:val="006A7259"/>
    <w:rsid w:val="006A7A60"/>
    <w:rsid w:val="006B0649"/>
    <w:rsid w:val="006B06C4"/>
    <w:rsid w:val="006B2B79"/>
    <w:rsid w:val="006B355D"/>
    <w:rsid w:val="006B65BA"/>
    <w:rsid w:val="006B7A80"/>
    <w:rsid w:val="006C05A5"/>
    <w:rsid w:val="006C1082"/>
    <w:rsid w:val="006C10DA"/>
    <w:rsid w:val="006C1A4B"/>
    <w:rsid w:val="006C1D47"/>
    <w:rsid w:val="006C1FB9"/>
    <w:rsid w:val="006C58D4"/>
    <w:rsid w:val="006D12E6"/>
    <w:rsid w:val="006D1DE5"/>
    <w:rsid w:val="006D384A"/>
    <w:rsid w:val="006D4068"/>
    <w:rsid w:val="006D6EF4"/>
    <w:rsid w:val="006D78CD"/>
    <w:rsid w:val="006E05DD"/>
    <w:rsid w:val="006E0C68"/>
    <w:rsid w:val="006E0F08"/>
    <w:rsid w:val="006E21FB"/>
    <w:rsid w:val="006E2341"/>
    <w:rsid w:val="006E2E90"/>
    <w:rsid w:val="006E34C2"/>
    <w:rsid w:val="006E3759"/>
    <w:rsid w:val="006E4310"/>
    <w:rsid w:val="006F47CD"/>
    <w:rsid w:val="00701D34"/>
    <w:rsid w:val="00702CED"/>
    <w:rsid w:val="00710540"/>
    <w:rsid w:val="00710FC7"/>
    <w:rsid w:val="00711DBD"/>
    <w:rsid w:val="007135CD"/>
    <w:rsid w:val="007150F0"/>
    <w:rsid w:val="007156A6"/>
    <w:rsid w:val="00716404"/>
    <w:rsid w:val="00716A89"/>
    <w:rsid w:val="00717361"/>
    <w:rsid w:val="00717B82"/>
    <w:rsid w:val="007253B0"/>
    <w:rsid w:val="00726052"/>
    <w:rsid w:val="00727058"/>
    <w:rsid w:val="00727B0C"/>
    <w:rsid w:val="00730FBC"/>
    <w:rsid w:val="007343A7"/>
    <w:rsid w:val="00736DDE"/>
    <w:rsid w:val="00740F3D"/>
    <w:rsid w:val="007465C3"/>
    <w:rsid w:val="00746FDC"/>
    <w:rsid w:val="0074707F"/>
    <w:rsid w:val="0074732E"/>
    <w:rsid w:val="00752187"/>
    <w:rsid w:val="00752398"/>
    <w:rsid w:val="007527A4"/>
    <w:rsid w:val="00752EF1"/>
    <w:rsid w:val="007534BA"/>
    <w:rsid w:val="00755D07"/>
    <w:rsid w:val="00757946"/>
    <w:rsid w:val="00757DA5"/>
    <w:rsid w:val="00762E6F"/>
    <w:rsid w:val="007641C7"/>
    <w:rsid w:val="00766A9A"/>
    <w:rsid w:val="00767236"/>
    <w:rsid w:val="0076767C"/>
    <w:rsid w:val="00770A9D"/>
    <w:rsid w:val="00771535"/>
    <w:rsid w:val="00771722"/>
    <w:rsid w:val="0077262A"/>
    <w:rsid w:val="007727F9"/>
    <w:rsid w:val="0077366D"/>
    <w:rsid w:val="00774875"/>
    <w:rsid w:val="00774C8B"/>
    <w:rsid w:val="00775714"/>
    <w:rsid w:val="00775C04"/>
    <w:rsid w:val="0077671B"/>
    <w:rsid w:val="00780927"/>
    <w:rsid w:val="00781201"/>
    <w:rsid w:val="007815AD"/>
    <w:rsid w:val="00784E80"/>
    <w:rsid w:val="00787035"/>
    <w:rsid w:val="007916EF"/>
    <w:rsid w:val="00791CE5"/>
    <w:rsid w:val="007942C5"/>
    <w:rsid w:val="0079485A"/>
    <w:rsid w:val="007A01BB"/>
    <w:rsid w:val="007A25FC"/>
    <w:rsid w:val="007A38F0"/>
    <w:rsid w:val="007A3E39"/>
    <w:rsid w:val="007A47CB"/>
    <w:rsid w:val="007A4A6C"/>
    <w:rsid w:val="007A7316"/>
    <w:rsid w:val="007A77DE"/>
    <w:rsid w:val="007B0002"/>
    <w:rsid w:val="007B01DE"/>
    <w:rsid w:val="007B3929"/>
    <w:rsid w:val="007B512A"/>
    <w:rsid w:val="007B537A"/>
    <w:rsid w:val="007B55D3"/>
    <w:rsid w:val="007B590C"/>
    <w:rsid w:val="007B5CCE"/>
    <w:rsid w:val="007B6F8F"/>
    <w:rsid w:val="007C0FF9"/>
    <w:rsid w:val="007C17EF"/>
    <w:rsid w:val="007C2D65"/>
    <w:rsid w:val="007C38CC"/>
    <w:rsid w:val="007C4056"/>
    <w:rsid w:val="007C41C3"/>
    <w:rsid w:val="007C5E87"/>
    <w:rsid w:val="007D05EB"/>
    <w:rsid w:val="007D105A"/>
    <w:rsid w:val="007D17DA"/>
    <w:rsid w:val="007D1968"/>
    <w:rsid w:val="007D1B89"/>
    <w:rsid w:val="007D2CF8"/>
    <w:rsid w:val="007D3CE5"/>
    <w:rsid w:val="007D3D08"/>
    <w:rsid w:val="007D46F2"/>
    <w:rsid w:val="007D5521"/>
    <w:rsid w:val="007E0C28"/>
    <w:rsid w:val="007E15A4"/>
    <w:rsid w:val="007E2148"/>
    <w:rsid w:val="007E460A"/>
    <w:rsid w:val="007E5B4B"/>
    <w:rsid w:val="007F0EE9"/>
    <w:rsid w:val="007F152B"/>
    <w:rsid w:val="007F201E"/>
    <w:rsid w:val="007F38D8"/>
    <w:rsid w:val="007F4A87"/>
    <w:rsid w:val="007F5776"/>
    <w:rsid w:val="007F5FF4"/>
    <w:rsid w:val="007F77F4"/>
    <w:rsid w:val="0080074F"/>
    <w:rsid w:val="00800F2A"/>
    <w:rsid w:val="008042B5"/>
    <w:rsid w:val="0080575D"/>
    <w:rsid w:val="00806534"/>
    <w:rsid w:val="008113B0"/>
    <w:rsid w:val="00811C3F"/>
    <w:rsid w:val="00814093"/>
    <w:rsid w:val="00814A1D"/>
    <w:rsid w:val="00815C44"/>
    <w:rsid w:val="00816BC0"/>
    <w:rsid w:val="00816F90"/>
    <w:rsid w:val="00817195"/>
    <w:rsid w:val="00817B5F"/>
    <w:rsid w:val="00820AD3"/>
    <w:rsid w:val="008211E0"/>
    <w:rsid w:val="0082172E"/>
    <w:rsid w:val="008227C2"/>
    <w:rsid w:val="008249C4"/>
    <w:rsid w:val="00825B11"/>
    <w:rsid w:val="00826D77"/>
    <w:rsid w:val="00827873"/>
    <w:rsid w:val="00830F12"/>
    <w:rsid w:val="00831804"/>
    <w:rsid w:val="00831C84"/>
    <w:rsid w:val="00833B56"/>
    <w:rsid w:val="00833E2E"/>
    <w:rsid w:val="00834319"/>
    <w:rsid w:val="00835C6A"/>
    <w:rsid w:val="00840BC2"/>
    <w:rsid w:val="00841B5C"/>
    <w:rsid w:val="00843ACF"/>
    <w:rsid w:val="00844DC3"/>
    <w:rsid w:val="00846F38"/>
    <w:rsid w:val="00847E27"/>
    <w:rsid w:val="00850665"/>
    <w:rsid w:val="00852FE7"/>
    <w:rsid w:val="00857932"/>
    <w:rsid w:val="00857C7D"/>
    <w:rsid w:val="008602EE"/>
    <w:rsid w:val="0086383B"/>
    <w:rsid w:val="00864A18"/>
    <w:rsid w:val="00864CED"/>
    <w:rsid w:val="00865E4D"/>
    <w:rsid w:val="00865F2C"/>
    <w:rsid w:val="0086670D"/>
    <w:rsid w:val="00866E4F"/>
    <w:rsid w:val="008676BF"/>
    <w:rsid w:val="00867F70"/>
    <w:rsid w:val="008705CF"/>
    <w:rsid w:val="008718A6"/>
    <w:rsid w:val="00872613"/>
    <w:rsid w:val="00873ACE"/>
    <w:rsid w:val="00873DE9"/>
    <w:rsid w:val="0087468C"/>
    <w:rsid w:val="00874D34"/>
    <w:rsid w:val="008771D9"/>
    <w:rsid w:val="00880485"/>
    <w:rsid w:val="0088114D"/>
    <w:rsid w:val="008814D3"/>
    <w:rsid w:val="00882AF1"/>
    <w:rsid w:val="00884065"/>
    <w:rsid w:val="0088410A"/>
    <w:rsid w:val="00885672"/>
    <w:rsid w:val="00886ACE"/>
    <w:rsid w:val="008923F4"/>
    <w:rsid w:val="008959EC"/>
    <w:rsid w:val="008966E3"/>
    <w:rsid w:val="008A02A6"/>
    <w:rsid w:val="008A241E"/>
    <w:rsid w:val="008A4CD2"/>
    <w:rsid w:val="008A554A"/>
    <w:rsid w:val="008A6873"/>
    <w:rsid w:val="008B034B"/>
    <w:rsid w:val="008B33C3"/>
    <w:rsid w:val="008B4922"/>
    <w:rsid w:val="008C02A6"/>
    <w:rsid w:val="008C2904"/>
    <w:rsid w:val="008C6AF8"/>
    <w:rsid w:val="008C6D5F"/>
    <w:rsid w:val="008C7567"/>
    <w:rsid w:val="008C785B"/>
    <w:rsid w:val="008D0218"/>
    <w:rsid w:val="008D13EC"/>
    <w:rsid w:val="008D2A1D"/>
    <w:rsid w:val="008D4224"/>
    <w:rsid w:val="008D54A8"/>
    <w:rsid w:val="008D55B2"/>
    <w:rsid w:val="008D6285"/>
    <w:rsid w:val="008D7FFB"/>
    <w:rsid w:val="008E099F"/>
    <w:rsid w:val="008E2344"/>
    <w:rsid w:val="008E2568"/>
    <w:rsid w:val="008E26DF"/>
    <w:rsid w:val="008E2EF9"/>
    <w:rsid w:val="008E4152"/>
    <w:rsid w:val="008E4379"/>
    <w:rsid w:val="008E4772"/>
    <w:rsid w:val="008E4DC1"/>
    <w:rsid w:val="008E54D2"/>
    <w:rsid w:val="008F38C1"/>
    <w:rsid w:val="008F3FA0"/>
    <w:rsid w:val="008F539F"/>
    <w:rsid w:val="008F5FA6"/>
    <w:rsid w:val="008F686C"/>
    <w:rsid w:val="008F6B8A"/>
    <w:rsid w:val="00902194"/>
    <w:rsid w:val="0090230C"/>
    <w:rsid w:val="00902F87"/>
    <w:rsid w:val="00903A76"/>
    <w:rsid w:val="009044FD"/>
    <w:rsid w:val="0090566B"/>
    <w:rsid w:val="009059F6"/>
    <w:rsid w:val="00906DAF"/>
    <w:rsid w:val="00907BBF"/>
    <w:rsid w:val="00910A71"/>
    <w:rsid w:val="00910AA6"/>
    <w:rsid w:val="009118BC"/>
    <w:rsid w:val="00912CF3"/>
    <w:rsid w:val="0091364E"/>
    <w:rsid w:val="00914592"/>
    <w:rsid w:val="00915651"/>
    <w:rsid w:val="00920520"/>
    <w:rsid w:val="00920642"/>
    <w:rsid w:val="009206AF"/>
    <w:rsid w:val="00920ECD"/>
    <w:rsid w:val="00921CDE"/>
    <w:rsid w:val="00923AEA"/>
    <w:rsid w:val="00923F5F"/>
    <w:rsid w:val="00924D87"/>
    <w:rsid w:val="00926ED5"/>
    <w:rsid w:val="0092778C"/>
    <w:rsid w:val="00931562"/>
    <w:rsid w:val="00932831"/>
    <w:rsid w:val="009354F9"/>
    <w:rsid w:val="00936024"/>
    <w:rsid w:val="0093662F"/>
    <w:rsid w:val="009378F4"/>
    <w:rsid w:val="00942ADB"/>
    <w:rsid w:val="00943DD6"/>
    <w:rsid w:val="00944153"/>
    <w:rsid w:val="00944319"/>
    <w:rsid w:val="00945352"/>
    <w:rsid w:val="00945FB6"/>
    <w:rsid w:val="009461DC"/>
    <w:rsid w:val="0094642C"/>
    <w:rsid w:val="00946CE4"/>
    <w:rsid w:val="00946FAD"/>
    <w:rsid w:val="00947D3F"/>
    <w:rsid w:val="00950415"/>
    <w:rsid w:val="00950F15"/>
    <w:rsid w:val="009530F2"/>
    <w:rsid w:val="00956EFB"/>
    <w:rsid w:val="00957226"/>
    <w:rsid w:val="00960FCD"/>
    <w:rsid w:val="00963D91"/>
    <w:rsid w:val="00964B95"/>
    <w:rsid w:val="0096551F"/>
    <w:rsid w:val="009656C2"/>
    <w:rsid w:val="00967D54"/>
    <w:rsid w:val="009711F5"/>
    <w:rsid w:val="00972289"/>
    <w:rsid w:val="00973CF3"/>
    <w:rsid w:val="00974236"/>
    <w:rsid w:val="00975666"/>
    <w:rsid w:val="009768DD"/>
    <w:rsid w:val="00980D9D"/>
    <w:rsid w:val="0098273C"/>
    <w:rsid w:val="009828BE"/>
    <w:rsid w:val="00983334"/>
    <w:rsid w:val="0098647B"/>
    <w:rsid w:val="009904B0"/>
    <w:rsid w:val="00993051"/>
    <w:rsid w:val="00994A2F"/>
    <w:rsid w:val="0099588B"/>
    <w:rsid w:val="00995B3E"/>
    <w:rsid w:val="00995F6E"/>
    <w:rsid w:val="009A0234"/>
    <w:rsid w:val="009A1607"/>
    <w:rsid w:val="009A2B14"/>
    <w:rsid w:val="009A40F9"/>
    <w:rsid w:val="009A413C"/>
    <w:rsid w:val="009B14DE"/>
    <w:rsid w:val="009B1EB9"/>
    <w:rsid w:val="009B29D5"/>
    <w:rsid w:val="009B424F"/>
    <w:rsid w:val="009B52EC"/>
    <w:rsid w:val="009B72F9"/>
    <w:rsid w:val="009C091F"/>
    <w:rsid w:val="009C169A"/>
    <w:rsid w:val="009C266F"/>
    <w:rsid w:val="009C347A"/>
    <w:rsid w:val="009C4A98"/>
    <w:rsid w:val="009C6612"/>
    <w:rsid w:val="009D1EAC"/>
    <w:rsid w:val="009D334D"/>
    <w:rsid w:val="009D4634"/>
    <w:rsid w:val="009D4783"/>
    <w:rsid w:val="009D5485"/>
    <w:rsid w:val="009D7770"/>
    <w:rsid w:val="009E14F2"/>
    <w:rsid w:val="009E2E4A"/>
    <w:rsid w:val="009E376F"/>
    <w:rsid w:val="009E3B15"/>
    <w:rsid w:val="009E4743"/>
    <w:rsid w:val="009E5AC8"/>
    <w:rsid w:val="009E5B35"/>
    <w:rsid w:val="009F2955"/>
    <w:rsid w:val="009F4744"/>
    <w:rsid w:val="009F49D7"/>
    <w:rsid w:val="009F521E"/>
    <w:rsid w:val="009F60F5"/>
    <w:rsid w:val="00A003C6"/>
    <w:rsid w:val="00A00825"/>
    <w:rsid w:val="00A00C25"/>
    <w:rsid w:val="00A0459D"/>
    <w:rsid w:val="00A0513C"/>
    <w:rsid w:val="00A053F6"/>
    <w:rsid w:val="00A05A79"/>
    <w:rsid w:val="00A116E3"/>
    <w:rsid w:val="00A12004"/>
    <w:rsid w:val="00A134A0"/>
    <w:rsid w:val="00A13AFB"/>
    <w:rsid w:val="00A14045"/>
    <w:rsid w:val="00A17FED"/>
    <w:rsid w:val="00A20E59"/>
    <w:rsid w:val="00A21F9F"/>
    <w:rsid w:val="00A228FC"/>
    <w:rsid w:val="00A233B9"/>
    <w:rsid w:val="00A23967"/>
    <w:rsid w:val="00A24D3D"/>
    <w:rsid w:val="00A25A55"/>
    <w:rsid w:val="00A26D9F"/>
    <w:rsid w:val="00A30868"/>
    <w:rsid w:val="00A31293"/>
    <w:rsid w:val="00A3178C"/>
    <w:rsid w:val="00A32E7F"/>
    <w:rsid w:val="00A3378A"/>
    <w:rsid w:val="00A3531C"/>
    <w:rsid w:val="00A3542A"/>
    <w:rsid w:val="00A36CDE"/>
    <w:rsid w:val="00A36E28"/>
    <w:rsid w:val="00A4029D"/>
    <w:rsid w:val="00A40682"/>
    <w:rsid w:val="00A40B1E"/>
    <w:rsid w:val="00A40B77"/>
    <w:rsid w:val="00A4187D"/>
    <w:rsid w:val="00A43821"/>
    <w:rsid w:val="00A43AD8"/>
    <w:rsid w:val="00A442D5"/>
    <w:rsid w:val="00A4474D"/>
    <w:rsid w:val="00A4616B"/>
    <w:rsid w:val="00A462CB"/>
    <w:rsid w:val="00A466C2"/>
    <w:rsid w:val="00A47758"/>
    <w:rsid w:val="00A47E70"/>
    <w:rsid w:val="00A5047F"/>
    <w:rsid w:val="00A51F1F"/>
    <w:rsid w:val="00A533BD"/>
    <w:rsid w:val="00A542DE"/>
    <w:rsid w:val="00A5469D"/>
    <w:rsid w:val="00A54D8A"/>
    <w:rsid w:val="00A55D76"/>
    <w:rsid w:val="00A60410"/>
    <w:rsid w:val="00A65681"/>
    <w:rsid w:val="00A67914"/>
    <w:rsid w:val="00A70954"/>
    <w:rsid w:val="00A71708"/>
    <w:rsid w:val="00A7252D"/>
    <w:rsid w:val="00A762CF"/>
    <w:rsid w:val="00A76AC9"/>
    <w:rsid w:val="00A80A5D"/>
    <w:rsid w:val="00A81D88"/>
    <w:rsid w:val="00A81DA7"/>
    <w:rsid w:val="00A82088"/>
    <w:rsid w:val="00A82F9D"/>
    <w:rsid w:val="00A855E9"/>
    <w:rsid w:val="00A85CBC"/>
    <w:rsid w:val="00A85D50"/>
    <w:rsid w:val="00A85DAB"/>
    <w:rsid w:val="00A86F6F"/>
    <w:rsid w:val="00A916B8"/>
    <w:rsid w:val="00A91C39"/>
    <w:rsid w:val="00A93D61"/>
    <w:rsid w:val="00A949CE"/>
    <w:rsid w:val="00A95D03"/>
    <w:rsid w:val="00A9792B"/>
    <w:rsid w:val="00A97E57"/>
    <w:rsid w:val="00AA2258"/>
    <w:rsid w:val="00AA3292"/>
    <w:rsid w:val="00AA522F"/>
    <w:rsid w:val="00AA53AD"/>
    <w:rsid w:val="00AA6BB4"/>
    <w:rsid w:val="00AA7C35"/>
    <w:rsid w:val="00AA7DD1"/>
    <w:rsid w:val="00AA7ED5"/>
    <w:rsid w:val="00AB15A9"/>
    <w:rsid w:val="00AB292E"/>
    <w:rsid w:val="00AB2E13"/>
    <w:rsid w:val="00AB3913"/>
    <w:rsid w:val="00AB48A0"/>
    <w:rsid w:val="00AB4DE6"/>
    <w:rsid w:val="00AB5029"/>
    <w:rsid w:val="00AB68F3"/>
    <w:rsid w:val="00AB6B75"/>
    <w:rsid w:val="00AC38C3"/>
    <w:rsid w:val="00AC4C4A"/>
    <w:rsid w:val="00AC530D"/>
    <w:rsid w:val="00AC5FC6"/>
    <w:rsid w:val="00AC6352"/>
    <w:rsid w:val="00AC71B2"/>
    <w:rsid w:val="00AD2D35"/>
    <w:rsid w:val="00AD547E"/>
    <w:rsid w:val="00AD58D9"/>
    <w:rsid w:val="00AD5C1F"/>
    <w:rsid w:val="00AE0A08"/>
    <w:rsid w:val="00AE1462"/>
    <w:rsid w:val="00AE2F47"/>
    <w:rsid w:val="00AE3272"/>
    <w:rsid w:val="00AE37CD"/>
    <w:rsid w:val="00AE6580"/>
    <w:rsid w:val="00AE7CB7"/>
    <w:rsid w:val="00AF1458"/>
    <w:rsid w:val="00AF147F"/>
    <w:rsid w:val="00AF1A08"/>
    <w:rsid w:val="00AF33E4"/>
    <w:rsid w:val="00AF3EE9"/>
    <w:rsid w:val="00AF64CD"/>
    <w:rsid w:val="00AF6655"/>
    <w:rsid w:val="00B02CF8"/>
    <w:rsid w:val="00B05ACE"/>
    <w:rsid w:val="00B07091"/>
    <w:rsid w:val="00B07BFA"/>
    <w:rsid w:val="00B102D9"/>
    <w:rsid w:val="00B110CA"/>
    <w:rsid w:val="00B124E9"/>
    <w:rsid w:val="00B12BD4"/>
    <w:rsid w:val="00B13207"/>
    <w:rsid w:val="00B13BD7"/>
    <w:rsid w:val="00B1576D"/>
    <w:rsid w:val="00B17D00"/>
    <w:rsid w:val="00B17DED"/>
    <w:rsid w:val="00B200E0"/>
    <w:rsid w:val="00B20911"/>
    <w:rsid w:val="00B233D5"/>
    <w:rsid w:val="00B2478E"/>
    <w:rsid w:val="00B250A4"/>
    <w:rsid w:val="00B258BB"/>
    <w:rsid w:val="00B25B10"/>
    <w:rsid w:val="00B25F8E"/>
    <w:rsid w:val="00B30621"/>
    <w:rsid w:val="00B3217F"/>
    <w:rsid w:val="00B34A43"/>
    <w:rsid w:val="00B34BB3"/>
    <w:rsid w:val="00B352C0"/>
    <w:rsid w:val="00B352E6"/>
    <w:rsid w:val="00B35CB7"/>
    <w:rsid w:val="00B35E73"/>
    <w:rsid w:val="00B378EF"/>
    <w:rsid w:val="00B37C5C"/>
    <w:rsid w:val="00B401B3"/>
    <w:rsid w:val="00B43CC6"/>
    <w:rsid w:val="00B46CCB"/>
    <w:rsid w:val="00B523D6"/>
    <w:rsid w:val="00B5394E"/>
    <w:rsid w:val="00B53C3F"/>
    <w:rsid w:val="00B560BE"/>
    <w:rsid w:val="00B56202"/>
    <w:rsid w:val="00B56A95"/>
    <w:rsid w:val="00B56F59"/>
    <w:rsid w:val="00B61EEB"/>
    <w:rsid w:val="00B66CD3"/>
    <w:rsid w:val="00B70AC2"/>
    <w:rsid w:val="00B71CA5"/>
    <w:rsid w:val="00B72018"/>
    <w:rsid w:val="00B74B1D"/>
    <w:rsid w:val="00B75E07"/>
    <w:rsid w:val="00B7731F"/>
    <w:rsid w:val="00B8120C"/>
    <w:rsid w:val="00B81C9D"/>
    <w:rsid w:val="00B82148"/>
    <w:rsid w:val="00B84D12"/>
    <w:rsid w:val="00B85524"/>
    <w:rsid w:val="00B86964"/>
    <w:rsid w:val="00B87AFC"/>
    <w:rsid w:val="00B87F52"/>
    <w:rsid w:val="00B902A3"/>
    <w:rsid w:val="00B938D6"/>
    <w:rsid w:val="00B940B4"/>
    <w:rsid w:val="00B9782E"/>
    <w:rsid w:val="00B97F59"/>
    <w:rsid w:val="00BA19AD"/>
    <w:rsid w:val="00BA5C36"/>
    <w:rsid w:val="00BA5CDB"/>
    <w:rsid w:val="00BA7047"/>
    <w:rsid w:val="00BA72E1"/>
    <w:rsid w:val="00BA7477"/>
    <w:rsid w:val="00BB03AE"/>
    <w:rsid w:val="00BB0812"/>
    <w:rsid w:val="00BB4471"/>
    <w:rsid w:val="00BB447B"/>
    <w:rsid w:val="00BB4F3B"/>
    <w:rsid w:val="00BB5735"/>
    <w:rsid w:val="00BB5AC4"/>
    <w:rsid w:val="00BB5DFC"/>
    <w:rsid w:val="00BB750C"/>
    <w:rsid w:val="00BC0AA3"/>
    <w:rsid w:val="00BC1BCB"/>
    <w:rsid w:val="00BC1C78"/>
    <w:rsid w:val="00BC1D84"/>
    <w:rsid w:val="00BC2177"/>
    <w:rsid w:val="00BC4513"/>
    <w:rsid w:val="00BC523C"/>
    <w:rsid w:val="00BD1EF3"/>
    <w:rsid w:val="00BD1F07"/>
    <w:rsid w:val="00BD210F"/>
    <w:rsid w:val="00BD2248"/>
    <w:rsid w:val="00BD279D"/>
    <w:rsid w:val="00BD38F4"/>
    <w:rsid w:val="00BD7044"/>
    <w:rsid w:val="00BE310F"/>
    <w:rsid w:val="00BE318E"/>
    <w:rsid w:val="00BE55C7"/>
    <w:rsid w:val="00BE6747"/>
    <w:rsid w:val="00BE6EAA"/>
    <w:rsid w:val="00BE7566"/>
    <w:rsid w:val="00BE7E48"/>
    <w:rsid w:val="00BE7F32"/>
    <w:rsid w:val="00BF09EE"/>
    <w:rsid w:val="00BF234B"/>
    <w:rsid w:val="00BF309B"/>
    <w:rsid w:val="00BF3EC6"/>
    <w:rsid w:val="00BF40C0"/>
    <w:rsid w:val="00BF4EAA"/>
    <w:rsid w:val="00BF5757"/>
    <w:rsid w:val="00BF6510"/>
    <w:rsid w:val="00BF709F"/>
    <w:rsid w:val="00BF70B5"/>
    <w:rsid w:val="00C02297"/>
    <w:rsid w:val="00C03950"/>
    <w:rsid w:val="00C0531C"/>
    <w:rsid w:val="00C05BE7"/>
    <w:rsid w:val="00C06259"/>
    <w:rsid w:val="00C062BF"/>
    <w:rsid w:val="00C07066"/>
    <w:rsid w:val="00C07354"/>
    <w:rsid w:val="00C11144"/>
    <w:rsid w:val="00C11EC9"/>
    <w:rsid w:val="00C14112"/>
    <w:rsid w:val="00C14C9B"/>
    <w:rsid w:val="00C15E27"/>
    <w:rsid w:val="00C160F7"/>
    <w:rsid w:val="00C21C0D"/>
    <w:rsid w:val="00C22264"/>
    <w:rsid w:val="00C237A2"/>
    <w:rsid w:val="00C24667"/>
    <w:rsid w:val="00C264B6"/>
    <w:rsid w:val="00C27050"/>
    <w:rsid w:val="00C307C6"/>
    <w:rsid w:val="00C30F67"/>
    <w:rsid w:val="00C31AB9"/>
    <w:rsid w:val="00C33E02"/>
    <w:rsid w:val="00C353DB"/>
    <w:rsid w:val="00C37474"/>
    <w:rsid w:val="00C40FA0"/>
    <w:rsid w:val="00C4120F"/>
    <w:rsid w:val="00C412E9"/>
    <w:rsid w:val="00C42D06"/>
    <w:rsid w:val="00C460B7"/>
    <w:rsid w:val="00C46831"/>
    <w:rsid w:val="00C474FA"/>
    <w:rsid w:val="00C47E17"/>
    <w:rsid w:val="00C52F18"/>
    <w:rsid w:val="00C5321E"/>
    <w:rsid w:val="00C544AE"/>
    <w:rsid w:val="00C547FA"/>
    <w:rsid w:val="00C558C5"/>
    <w:rsid w:val="00C55CFB"/>
    <w:rsid w:val="00C55D97"/>
    <w:rsid w:val="00C55F1F"/>
    <w:rsid w:val="00C564CC"/>
    <w:rsid w:val="00C60770"/>
    <w:rsid w:val="00C62EEC"/>
    <w:rsid w:val="00C62FC8"/>
    <w:rsid w:val="00C64A5A"/>
    <w:rsid w:val="00C64E42"/>
    <w:rsid w:val="00C64EA5"/>
    <w:rsid w:val="00C65B5B"/>
    <w:rsid w:val="00C70531"/>
    <w:rsid w:val="00C70934"/>
    <w:rsid w:val="00C7235C"/>
    <w:rsid w:val="00C74678"/>
    <w:rsid w:val="00C75E8C"/>
    <w:rsid w:val="00C81053"/>
    <w:rsid w:val="00C812C9"/>
    <w:rsid w:val="00C84B90"/>
    <w:rsid w:val="00C8500F"/>
    <w:rsid w:val="00C853F8"/>
    <w:rsid w:val="00C8741D"/>
    <w:rsid w:val="00C87F19"/>
    <w:rsid w:val="00C90462"/>
    <w:rsid w:val="00C90A4E"/>
    <w:rsid w:val="00C938BB"/>
    <w:rsid w:val="00C9425B"/>
    <w:rsid w:val="00C95985"/>
    <w:rsid w:val="00C96E06"/>
    <w:rsid w:val="00C96E3F"/>
    <w:rsid w:val="00C97877"/>
    <w:rsid w:val="00CA1229"/>
    <w:rsid w:val="00CA398E"/>
    <w:rsid w:val="00CA3FC4"/>
    <w:rsid w:val="00CA42E3"/>
    <w:rsid w:val="00CA52D7"/>
    <w:rsid w:val="00CA53DB"/>
    <w:rsid w:val="00CA561B"/>
    <w:rsid w:val="00CA638D"/>
    <w:rsid w:val="00CA742A"/>
    <w:rsid w:val="00CA7765"/>
    <w:rsid w:val="00CB0BBE"/>
    <w:rsid w:val="00CB427D"/>
    <w:rsid w:val="00CB6718"/>
    <w:rsid w:val="00CB7F2F"/>
    <w:rsid w:val="00CC2759"/>
    <w:rsid w:val="00CC2DDB"/>
    <w:rsid w:val="00CC3660"/>
    <w:rsid w:val="00CC5026"/>
    <w:rsid w:val="00CC64FF"/>
    <w:rsid w:val="00CD15B9"/>
    <w:rsid w:val="00CD19F7"/>
    <w:rsid w:val="00CD2C69"/>
    <w:rsid w:val="00CD3464"/>
    <w:rsid w:val="00CD3518"/>
    <w:rsid w:val="00CD48A7"/>
    <w:rsid w:val="00CD6056"/>
    <w:rsid w:val="00CD6215"/>
    <w:rsid w:val="00CD67BD"/>
    <w:rsid w:val="00CE0655"/>
    <w:rsid w:val="00CE4022"/>
    <w:rsid w:val="00CE6A72"/>
    <w:rsid w:val="00CF0576"/>
    <w:rsid w:val="00CF05B4"/>
    <w:rsid w:val="00CF07C2"/>
    <w:rsid w:val="00CF107B"/>
    <w:rsid w:val="00CF30C1"/>
    <w:rsid w:val="00CF53BE"/>
    <w:rsid w:val="00CF55E0"/>
    <w:rsid w:val="00D00A06"/>
    <w:rsid w:val="00D018A1"/>
    <w:rsid w:val="00D048C4"/>
    <w:rsid w:val="00D05C88"/>
    <w:rsid w:val="00D067DF"/>
    <w:rsid w:val="00D06F9A"/>
    <w:rsid w:val="00D07419"/>
    <w:rsid w:val="00D10247"/>
    <w:rsid w:val="00D1226B"/>
    <w:rsid w:val="00D12A08"/>
    <w:rsid w:val="00D12B1B"/>
    <w:rsid w:val="00D132D2"/>
    <w:rsid w:val="00D13D6E"/>
    <w:rsid w:val="00D15768"/>
    <w:rsid w:val="00D166F6"/>
    <w:rsid w:val="00D16D4A"/>
    <w:rsid w:val="00D20ADB"/>
    <w:rsid w:val="00D20E48"/>
    <w:rsid w:val="00D22B48"/>
    <w:rsid w:val="00D234D3"/>
    <w:rsid w:val="00D23DAF"/>
    <w:rsid w:val="00D248C5"/>
    <w:rsid w:val="00D25360"/>
    <w:rsid w:val="00D305AA"/>
    <w:rsid w:val="00D31CD5"/>
    <w:rsid w:val="00D326B8"/>
    <w:rsid w:val="00D326FC"/>
    <w:rsid w:val="00D3741B"/>
    <w:rsid w:val="00D41007"/>
    <w:rsid w:val="00D42445"/>
    <w:rsid w:val="00D424F2"/>
    <w:rsid w:val="00D43609"/>
    <w:rsid w:val="00D44CE6"/>
    <w:rsid w:val="00D4556F"/>
    <w:rsid w:val="00D46559"/>
    <w:rsid w:val="00D47FDB"/>
    <w:rsid w:val="00D509FA"/>
    <w:rsid w:val="00D5208A"/>
    <w:rsid w:val="00D545A7"/>
    <w:rsid w:val="00D54E7C"/>
    <w:rsid w:val="00D5603E"/>
    <w:rsid w:val="00D56DA7"/>
    <w:rsid w:val="00D60C12"/>
    <w:rsid w:val="00D6161F"/>
    <w:rsid w:val="00D61C10"/>
    <w:rsid w:val="00D62AC0"/>
    <w:rsid w:val="00D631CF"/>
    <w:rsid w:val="00D63811"/>
    <w:rsid w:val="00D63ABB"/>
    <w:rsid w:val="00D642CE"/>
    <w:rsid w:val="00D657C1"/>
    <w:rsid w:val="00D65B32"/>
    <w:rsid w:val="00D67A53"/>
    <w:rsid w:val="00D67ECE"/>
    <w:rsid w:val="00D70511"/>
    <w:rsid w:val="00D71F99"/>
    <w:rsid w:val="00D7378C"/>
    <w:rsid w:val="00D741EC"/>
    <w:rsid w:val="00D76192"/>
    <w:rsid w:val="00D76303"/>
    <w:rsid w:val="00D76340"/>
    <w:rsid w:val="00D801FC"/>
    <w:rsid w:val="00D8028F"/>
    <w:rsid w:val="00D813AD"/>
    <w:rsid w:val="00D83DB1"/>
    <w:rsid w:val="00D84302"/>
    <w:rsid w:val="00D8577D"/>
    <w:rsid w:val="00D867CF"/>
    <w:rsid w:val="00D86C64"/>
    <w:rsid w:val="00D92331"/>
    <w:rsid w:val="00D92B4B"/>
    <w:rsid w:val="00D936D5"/>
    <w:rsid w:val="00D96804"/>
    <w:rsid w:val="00D9742F"/>
    <w:rsid w:val="00DA235A"/>
    <w:rsid w:val="00DA3F72"/>
    <w:rsid w:val="00DA42CD"/>
    <w:rsid w:val="00DA7DCB"/>
    <w:rsid w:val="00DB0437"/>
    <w:rsid w:val="00DB2BB8"/>
    <w:rsid w:val="00DB2CDB"/>
    <w:rsid w:val="00DB39E5"/>
    <w:rsid w:val="00DB4140"/>
    <w:rsid w:val="00DB43B0"/>
    <w:rsid w:val="00DB5F39"/>
    <w:rsid w:val="00DB68E9"/>
    <w:rsid w:val="00DB761D"/>
    <w:rsid w:val="00DC070B"/>
    <w:rsid w:val="00DC1D1A"/>
    <w:rsid w:val="00DC25CD"/>
    <w:rsid w:val="00DC2963"/>
    <w:rsid w:val="00DC3016"/>
    <w:rsid w:val="00DD0D38"/>
    <w:rsid w:val="00DD1A8F"/>
    <w:rsid w:val="00DD1EA9"/>
    <w:rsid w:val="00DD5031"/>
    <w:rsid w:val="00DD5E2A"/>
    <w:rsid w:val="00DE24DF"/>
    <w:rsid w:val="00DE24E5"/>
    <w:rsid w:val="00DE40E6"/>
    <w:rsid w:val="00DE55E9"/>
    <w:rsid w:val="00DE6C58"/>
    <w:rsid w:val="00DE7A9D"/>
    <w:rsid w:val="00DF0E8E"/>
    <w:rsid w:val="00DF14E8"/>
    <w:rsid w:val="00DF1660"/>
    <w:rsid w:val="00DF4AD3"/>
    <w:rsid w:val="00DF6838"/>
    <w:rsid w:val="00DF71CE"/>
    <w:rsid w:val="00DF7E11"/>
    <w:rsid w:val="00E00D15"/>
    <w:rsid w:val="00E027DC"/>
    <w:rsid w:val="00E037B4"/>
    <w:rsid w:val="00E03F24"/>
    <w:rsid w:val="00E04480"/>
    <w:rsid w:val="00E05BC2"/>
    <w:rsid w:val="00E05C1B"/>
    <w:rsid w:val="00E077CF"/>
    <w:rsid w:val="00E107D9"/>
    <w:rsid w:val="00E11518"/>
    <w:rsid w:val="00E1160E"/>
    <w:rsid w:val="00E12D2E"/>
    <w:rsid w:val="00E13BC7"/>
    <w:rsid w:val="00E14D39"/>
    <w:rsid w:val="00E161F5"/>
    <w:rsid w:val="00E174A5"/>
    <w:rsid w:val="00E210E3"/>
    <w:rsid w:val="00E2169D"/>
    <w:rsid w:val="00E22E4D"/>
    <w:rsid w:val="00E23E29"/>
    <w:rsid w:val="00E24AE3"/>
    <w:rsid w:val="00E25B95"/>
    <w:rsid w:val="00E25DAC"/>
    <w:rsid w:val="00E260F5"/>
    <w:rsid w:val="00E26E2E"/>
    <w:rsid w:val="00E30586"/>
    <w:rsid w:val="00E307E5"/>
    <w:rsid w:val="00E334F1"/>
    <w:rsid w:val="00E33AB8"/>
    <w:rsid w:val="00E359F6"/>
    <w:rsid w:val="00E35DA1"/>
    <w:rsid w:val="00E364A9"/>
    <w:rsid w:val="00E36F9A"/>
    <w:rsid w:val="00E42115"/>
    <w:rsid w:val="00E421EF"/>
    <w:rsid w:val="00E429EA"/>
    <w:rsid w:val="00E42E5C"/>
    <w:rsid w:val="00E43FF5"/>
    <w:rsid w:val="00E442B1"/>
    <w:rsid w:val="00E445C1"/>
    <w:rsid w:val="00E4568A"/>
    <w:rsid w:val="00E461E1"/>
    <w:rsid w:val="00E479A9"/>
    <w:rsid w:val="00E52424"/>
    <w:rsid w:val="00E537A6"/>
    <w:rsid w:val="00E566F2"/>
    <w:rsid w:val="00E57078"/>
    <w:rsid w:val="00E60A3C"/>
    <w:rsid w:val="00E6253C"/>
    <w:rsid w:val="00E62E6E"/>
    <w:rsid w:val="00E645B2"/>
    <w:rsid w:val="00E64A0C"/>
    <w:rsid w:val="00E65EDC"/>
    <w:rsid w:val="00E66208"/>
    <w:rsid w:val="00E66800"/>
    <w:rsid w:val="00E66C94"/>
    <w:rsid w:val="00E67E98"/>
    <w:rsid w:val="00E71A47"/>
    <w:rsid w:val="00E71C20"/>
    <w:rsid w:val="00E71C23"/>
    <w:rsid w:val="00E72841"/>
    <w:rsid w:val="00E72F6B"/>
    <w:rsid w:val="00E731FB"/>
    <w:rsid w:val="00E7564A"/>
    <w:rsid w:val="00E778D6"/>
    <w:rsid w:val="00E82089"/>
    <w:rsid w:val="00E831FA"/>
    <w:rsid w:val="00E834DC"/>
    <w:rsid w:val="00E8402D"/>
    <w:rsid w:val="00E85530"/>
    <w:rsid w:val="00E8624B"/>
    <w:rsid w:val="00E86895"/>
    <w:rsid w:val="00E902E8"/>
    <w:rsid w:val="00E910B5"/>
    <w:rsid w:val="00E910DD"/>
    <w:rsid w:val="00E962E6"/>
    <w:rsid w:val="00E97245"/>
    <w:rsid w:val="00EA0234"/>
    <w:rsid w:val="00EA16F4"/>
    <w:rsid w:val="00EA3E37"/>
    <w:rsid w:val="00EA7C4F"/>
    <w:rsid w:val="00EB001C"/>
    <w:rsid w:val="00EB2273"/>
    <w:rsid w:val="00EB3FD7"/>
    <w:rsid w:val="00EB512A"/>
    <w:rsid w:val="00EB5DBF"/>
    <w:rsid w:val="00EB678F"/>
    <w:rsid w:val="00EC0446"/>
    <w:rsid w:val="00EC0DE9"/>
    <w:rsid w:val="00EC13DB"/>
    <w:rsid w:val="00EC192C"/>
    <w:rsid w:val="00EC2FE0"/>
    <w:rsid w:val="00ED089B"/>
    <w:rsid w:val="00ED106E"/>
    <w:rsid w:val="00ED20E9"/>
    <w:rsid w:val="00ED4920"/>
    <w:rsid w:val="00ED4A84"/>
    <w:rsid w:val="00ED5027"/>
    <w:rsid w:val="00ED6673"/>
    <w:rsid w:val="00EE0188"/>
    <w:rsid w:val="00EE19C3"/>
    <w:rsid w:val="00EE2172"/>
    <w:rsid w:val="00EE313C"/>
    <w:rsid w:val="00EE3E63"/>
    <w:rsid w:val="00EE63B4"/>
    <w:rsid w:val="00EE7FE5"/>
    <w:rsid w:val="00EF033F"/>
    <w:rsid w:val="00EF12D0"/>
    <w:rsid w:val="00EF1DBE"/>
    <w:rsid w:val="00EF6045"/>
    <w:rsid w:val="00EF6BDA"/>
    <w:rsid w:val="00EF6EA1"/>
    <w:rsid w:val="00EF739D"/>
    <w:rsid w:val="00EF7D7F"/>
    <w:rsid w:val="00F01393"/>
    <w:rsid w:val="00F01E8A"/>
    <w:rsid w:val="00F02297"/>
    <w:rsid w:val="00F03EE2"/>
    <w:rsid w:val="00F05939"/>
    <w:rsid w:val="00F05FE4"/>
    <w:rsid w:val="00F0637E"/>
    <w:rsid w:val="00F10423"/>
    <w:rsid w:val="00F107FF"/>
    <w:rsid w:val="00F1165B"/>
    <w:rsid w:val="00F11C12"/>
    <w:rsid w:val="00F1244C"/>
    <w:rsid w:val="00F13AFA"/>
    <w:rsid w:val="00F14552"/>
    <w:rsid w:val="00F15D40"/>
    <w:rsid w:val="00F1638A"/>
    <w:rsid w:val="00F21907"/>
    <w:rsid w:val="00F21EE9"/>
    <w:rsid w:val="00F22ED9"/>
    <w:rsid w:val="00F22F1D"/>
    <w:rsid w:val="00F237A8"/>
    <w:rsid w:val="00F23F78"/>
    <w:rsid w:val="00F25B49"/>
    <w:rsid w:val="00F25D98"/>
    <w:rsid w:val="00F270FC"/>
    <w:rsid w:val="00F300FB"/>
    <w:rsid w:val="00F305BF"/>
    <w:rsid w:val="00F32481"/>
    <w:rsid w:val="00F32AB7"/>
    <w:rsid w:val="00F32E4B"/>
    <w:rsid w:val="00F33A3F"/>
    <w:rsid w:val="00F343F6"/>
    <w:rsid w:val="00F366E1"/>
    <w:rsid w:val="00F36C5D"/>
    <w:rsid w:val="00F37A5A"/>
    <w:rsid w:val="00F40916"/>
    <w:rsid w:val="00F40ECC"/>
    <w:rsid w:val="00F4141D"/>
    <w:rsid w:val="00F432C2"/>
    <w:rsid w:val="00F435D4"/>
    <w:rsid w:val="00F457A8"/>
    <w:rsid w:val="00F45882"/>
    <w:rsid w:val="00F47785"/>
    <w:rsid w:val="00F504D0"/>
    <w:rsid w:val="00F50F02"/>
    <w:rsid w:val="00F51D25"/>
    <w:rsid w:val="00F51E24"/>
    <w:rsid w:val="00F56575"/>
    <w:rsid w:val="00F56C19"/>
    <w:rsid w:val="00F5702B"/>
    <w:rsid w:val="00F600F5"/>
    <w:rsid w:val="00F6323A"/>
    <w:rsid w:val="00F643E7"/>
    <w:rsid w:val="00F648EC"/>
    <w:rsid w:val="00F649EE"/>
    <w:rsid w:val="00F64ADA"/>
    <w:rsid w:val="00F64EEA"/>
    <w:rsid w:val="00F66D81"/>
    <w:rsid w:val="00F67753"/>
    <w:rsid w:val="00F67A34"/>
    <w:rsid w:val="00F67B5F"/>
    <w:rsid w:val="00F70D03"/>
    <w:rsid w:val="00F7187B"/>
    <w:rsid w:val="00F720EA"/>
    <w:rsid w:val="00F7286F"/>
    <w:rsid w:val="00F77711"/>
    <w:rsid w:val="00F80592"/>
    <w:rsid w:val="00F82406"/>
    <w:rsid w:val="00F83858"/>
    <w:rsid w:val="00F84046"/>
    <w:rsid w:val="00F854F0"/>
    <w:rsid w:val="00F865E8"/>
    <w:rsid w:val="00F871D5"/>
    <w:rsid w:val="00F87CE0"/>
    <w:rsid w:val="00F90CB2"/>
    <w:rsid w:val="00F9187C"/>
    <w:rsid w:val="00F91F43"/>
    <w:rsid w:val="00F921C9"/>
    <w:rsid w:val="00F92D75"/>
    <w:rsid w:val="00F93444"/>
    <w:rsid w:val="00F93528"/>
    <w:rsid w:val="00F94866"/>
    <w:rsid w:val="00F97DA1"/>
    <w:rsid w:val="00F97EEA"/>
    <w:rsid w:val="00FA098A"/>
    <w:rsid w:val="00FA1695"/>
    <w:rsid w:val="00FA1B5D"/>
    <w:rsid w:val="00FA22D0"/>
    <w:rsid w:val="00FA3312"/>
    <w:rsid w:val="00FA45CB"/>
    <w:rsid w:val="00FA5FE4"/>
    <w:rsid w:val="00FA68CF"/>
    <w:rsid w:val="00FA7DCE"/>
    <w:rsid w:val="00FB0129"/>
    <w:rsid w:val="00FB0640"/>
    <w:rsid w:val="00FB1340"/>
    <w:rsid w:val="00FB13B8"/>
    <w:rsid w:val="00FB1EE9"/>
    <w:rsid w:val="00FB3577"/>
    <w:rsid w:val="00FB5AAA"/>
    <w:rsid w:val="00FB5ED8"/>
    <w:rsid w:val="00FB61D8"/>
    <w:rsid w:val="00FB6386"/>
    <w:rsid w:val="00FB6DEF"/>
    <w:rsid w:val="00FC0C0B"/>
    <w:rsid w:val="00FC0E34"/>
    <w:rsid w:val="00FC1073"/>
    <w:rsid w:val="00FC36CA"/>
    <w:rsid w:val="00FC3D31"/>
    <w:rsid w:val="00FC4F4B"/>
    <w:rsid w:val="00FC6878"/>
    <w:rsid w:val="00FC730D"/>
    <w:rsid w:val="00FD08C4"/>
    <w:rsid w:val="00FD2CE7"/>
    <w:rsid w:val="00FD32A7"/>
    <w:rsid w:val="00FD34FC"/>
    <w:rsid w:val="00FD560C"/>
    <w:rsid w:val="00FD5A0E"/>
    <w:rsid w:val="00FD64C6"/>
    <w:rsid w:val="00FD6CC7"/>
    <w:rsid w:val="00FD6F84"/>
    <w:rsid w:val="00FE0F0B"/>
    <w:rsid w:val="00FE16C9"/>
    <w:rsid w:val="00FE43E8"/>
    <w:rsid w:val="00FE4954"/>
    <w:rsid w:val="00FE54F8"/>
    <w:rsid w:val="00FE578A"/>
    <w:rsid w:val="00FE6E19"/>
    <w:rsid w:val="00FF1639"/>
    <w:rsid w:val="00FF1CD5"/>
    <w:rsid w:val="00FF2986"/>
    <w:rsid w:val="00FF2B0D"/>
    <w:rsid w:val="00FF4A71"/>
    <w:rsid w:val="00FF5F95"/>
    <w:rsid w:val="00FF66D5"/>
    <w:rsid w:val="00FF68CF"/>
    <w:rsid w:val="00FF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C19C13"/>
  <w15:docId w15:val="{6C1D2629-37CF-4838-BDF5-86E88C015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21CD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2134C0"/>
    <w:rPr>
      <w:rFonts w:ascii="Times New Roman" w:hAnsi="Times New Roman"/>
      <w:lang w:val="en-GB"/>
    </w:rPr>
  </w:style>
  <w:style w:type="character" w:customStyle="1" w:styleId="B1Char1">
    <w:name w:val="B1 Char1"/>
    <w:basedOn w:val="DefaultParagraphFont"/>
    <w:rsid w:val="0012000C"/>
    <w:rPr>
      <w:rFonts w:eastAsia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3477CE"/>
    <w:rPr>
      <w:color w:val="80808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46831"/>
    <w:rPr>
      <w:rFonts w:ascii="Arial" w:hAnsi="Arial"/>
      <w:b/>
      <w:noProof/>
      <w:sz w:val="18"/>
      <w:lang w:val="en-GB"/>
    </w:rPr>
  </w:style>
  <w:style w:type="character" w:customStyle="1" w:styleId="Heading2Char">
    <w:name w:val="Heading 2 Char"/>
    <w:basedOn w:val="DefaultParagraphFont"/>
    <w:link w:val="Heading2"/>
    <w:rsid w:val="00C46831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89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4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6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4704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2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5826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93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6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0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13F11-2A7A-4FC8-9199-5E37FBDC2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Muhammad Kazmi</dc:creator>
  <cp:keywords/>
  <dc:description/>
  <cp:lastModifiedBy>Torgny Palenius</cp:lastModifiedBy>
  <cp:revision>2</cp:revision>
  <cp:lastPrinted>2016-01-13T10:28:00Z</cp:lastPrinted>
  <dcterms:created xsi:type="dcterms:W3CDTF">2016-11-04T11:28:00Z</dcterms:created>
  <dcterms:modified xsi:type="dcterms:W3CDTF">2016-11-04T11:28:00Z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